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652AB" w14:textId="2F685088" w:rsidR="00A94245" w:rsidRDefault="00AD4308" w:rsidP="00047842">
      <w:pPr>
        <w:pStyle w:val="Nadpis2"/>
        <w:spacing w:after="0" w:line="276" w:lineRule="auto"/>
        <w:rPr>
          <w:bCs/>
          <w:sz w:val="36"/>
          <w:szCs w:val="36"/>
        </w:rPr>
      </w:pPr>
      <w:r>
        <w:rPr>
          <w:bCs/>
          <w:sz w:val="36"/>
          <w:szCs w:val="36"/>
        </w:rPr>
        <w:t>Rožnovská Bečva, Rožnov pod Radhoštěm – Horní Bečva</w:t>
      </w:r>
      <w:r w:rsidR="00047842">
        <w:rPr>
          <w:bCs/>
          <w:sz w:val="36"/>
          <w:szCs w:val="36"/>
        </w:rPr>
        <w:t>,</w:t>
      </w:r>
      <w:r w:rsidR="00716A22">
        <w:rPr>
          <w:bCs/>
          <w:sz w:val="36"/>
          <w:szCs w:val="36"/>
        </w:rPr>
        <w:t xml:space="preserve"> </w:t>
      </w:r>
      <w:r w:rsidR="00047842">
        <w:rPr>
          <w:bCs/>
          <w:sz w:val="36"/>
          <w:szCs w:val="36"/>
        </w:rPr>
        <w:t xml:space="preserve">oprava koryta </w:t>
      </w:r>
      <w:r w:rsidR="006F5B5E">
        <w:rPr>
          <w:bCs/>
          <w:sz w:val="36"/>
          <w:szCs w:val="36"/>
        </w:rPr>
        <w:t>t</w:t>
      </w:r>
      <w:r w:rsidR="00047842">
        <w:rPr>
          <w:bCs/>
          <w:sz w:val="36"/>
          <w:szCs w:val="36"/>
        </w:rPr>
        <w:t>oku v úseku</w:t>
      </w:r>
      <w:r w:rsidR="00716A22">
        <w:rPr>
          <w:bCs/>
          <w:sz w:val="36"/>
          <w:szCs w:val="36"/>
        </w:rPr>
        <w:t xml:space="preserve"> ř. km </w:t>
      </w:r>
      <w:r w:rsidR="00956341">
        <w:rPr>
          <w:bCs/>
          <w:sz w:val="36"/>
          <w:szCs w:val="36"/>
        </w:rPr>
        <w:t>16,820</w:t>
      </w:r>
      <w:r w:rsidR="00A5052E">
        <w:rPr>
          <w:bCs/>
          <w:sz w:val="36"/>
          <w:szCs w:val="36"/>
        </w:rPr>
        <w:t>-27,393</w:t>
      </w:r>
    </w:p>
    <w:p w14:paraId="1F619B71" w14:textId="77777777" w:rsidR="00047842" w:rsidRDefault="00047842" w:rsidP="00A94245">
      <w:pPr>
        <w:pStyle w:val="Nadpis2"/>
        <w:spacing w:after="0"/>
        <w:rPr>
          <w:b w:val="0"/>
          <w:sz w:val="36"/>
          <w:szCs w:val="36"/>
        </w:rPr>
      </w:pPr>
    </w:p>
    <w:p w14:paraId="20FE6B26" w14:textId="3AEFDF98" w:rsidR="00A94245" w:rsidRPr="001D6829" w:rsidRDefault="00A94245" w:rsidP="00A94245">
      <w:pPr>
        <w:pStyle w:val="Nadpis2"/>
        <w:spacing w:after="0"/>
        <w:rPr>
          <w:b w:val="0"/>
          <w:sz w:val="36"/>
          <w:szCs w:val="36"/>
        </w:rPr>
      </w:pPr>
      <w:r w:rsidRPr="001D6829">
        <w:rPr>
          <w:b w:val="0"/>
          <w:sz w:val="36"/>
          <w:szCs w:val="36"/>
        </w:rPr>
        <w:t>Zadání rozsahu stavby</w:t>
      </w:r>
    </w:p>
    <w:p w14:paraId="5B61628D" w14:textId="77777777" w:rsidR="00A94245" w:rsidRPr="001D6829" w:rsidRDefault="00A94245" w:rsidP="00A94245">
      <w:pPr>
        <w:rPr>
          <w:sz w:val="28"/>
          <w:szCs w:val="28"/>
        </w:rPr>
      </w:pPr>
    </w:p>
    <w:p w14:paraId="45736D3C" w14:textId="2D51427C" w:rsidR="00A94245" w:rsidRPr="00FF375D" w:rsidRDefault="00A94245" w:rsidP="00A94245">
      <w:pPr>
        <w:pStyle w:val="Nadpis2"/>
        <w:spacing w:after="0"/>
        <w:rPr>
          <w:b w:val="0"/>
          <w:sz w:val="28"/>
          <w:szCs w:val="28"/>
        </w:rPr>
      </w:pPr>
      <w:r w:rsidRPr="00FF375D">
        <w:rPr>
          <w:b w:val="0"/>
          <w:sz w:val="28"/>
          <w:szCs w:val="28"/>
        </w:rPr>
        <w:t>Okres</w:t>
      </w:r>
      <w:r>
        <w:rPr>
          <w:b w:val="0"/>
          <w:sz w:val="28"/>
          <w:szCs w:val="28"/>
        </w:rPr>
        <w:t>:</w:t>
      </w:r>
      <w:r w:rsidRPr="00FF375D">
        <w:rPr>
          <w:b w:val="0"/>
          <w:sz w:val="28"/>
          <w:szCs w:val="28"/>
        </w:rPr>
        <w:t xml:space="preserve"> </w:t>
      </w:r>
      <w:r w:rsidR="00A64A6B">
        <w:rPr>
          <w:b w:val="0"/>
          <w:sz w:val="28"/>
          <w:szCs w:val="28"/>
        </w:rPr>
        <w:t>Vsetín</w:t>
      </w:r>
    </w:p>
    <w:p w14:paraId="783262EC" w14:textId="50E8F712" w:rsidR="00A94245" w:rsidRDefault="00A94245" w:rsidP="00A94245">
      <w:pPr>
        <w:jc w:val="center"/>
        <w:rPr>
          <w:sz w:val="28"/>
          <w:szCs w:val="28"/>
        </w:rPr>
      </w:pPr>
      <w:r w:rsidRPr="00FF375D">
        <w:rPr>
          <w:sz w:val="28"/>
          <w:szCs w:val="28"/>
        </w:rPr>
        <w:t>Kraj</w:t>
      </w:r>
      <w:r>
        <w:rPr>
          <w:sz w:val="28"/>
          <w:szCs w:val="28"/>
        </w:rPr>
        <w:t>:</w:t>
      </w:r>
      <w:r w:rsidRPr="00FF375D">
        <w:rPr>
          <w:sz w:val="28"/>
          <w:szCs w:val="28"/>
        </w:rPr>
        <w:t xml:space="preserve"> </w:t>
      </w:r>
      <w:r w:rsidR="00A64A6B">
        <w:rPr>
          <w:sz w:val="28"/>
          <w:szCs w:val="28"/>
        </w:rPr>
        <w:t>Zlínský</w:t>
      </w:r>
    </w:p>
    <w:p w14:paraId="4009E68E" w14:textId="77777777" w:rsidR="00A94245" w:rsidRDefault="00A94245" w:rsidP="00A94245">
      <w:pPr>
        <w:jc w:val="center"/>
        <w:rPr>
          <w:sz w:val="28"/>
          <w:szCs w:val="28"/>
        </w:rPr>
      </w:pPr>
    </w:p>
    <w:p w14:paraId="56DEA1F0" w14:textId="77777777" w:rsidR="00716A22" w:rsidRPr="00DD3CB1" w:rsidRDefault="008A4C3A" w:rsidP="00DD3CB1">
      <w:pPr>
        <w:jc w:val="center"/>
        <w:rPr>
          <w:sz w:val="28"/>
          <w:szCs w:val="28"/>
        </w:rPr>
      </w:pPr>
      <w:r>
        <w:rPr>
          <w:noProof/>
          <w:sz w:val="28"/>
          <w:szCs w:val="28"/>
        </w:rPr>
        <w:drawing>
          <wp:inline distT="0" distB="0" distL="0" distR="0" wp14:anchorId="6E66D74D" wp14:editId="7A5E9FA1">
            <wp:extent cx="5760720" cy="3247390"/>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6062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247390"/>
                    </a:xfrm>
                    <a:prstGeom prst="rect">
                      <a:avLst/>
                    </a:prstGeom>
                  </pic:spPr>
                </pic:pic>
              </a:graphicData>
            </a:graphic>
          </wp:inline>
        </w:drawing>
      </w:r>
    </w:p>
    <w:p w14:paraId="35F7518D" w14:textId="77777777" w:rsidR="008A4C3A" w:rsidRDefault="008A4C3A" w:rsidP="00A94245">
      <w:pPr>
        <w:jc w:val="center"/>
        <w:rPr>
          <w:b/>
          <w:bCs/>
          <w:sz w:val="28"/>
          <w:szCs w:val="28"/>
        </w:rPr>
      </w:pPr>
    </w:p>
    <w:p w14:paraId="6C004E22" w14:textId="77777777" w:rsidR="008A4C3A" w:rsidRDefault="008A4C3A" w:rsidP="00A94245">
      <w:pPr>
        <w:jc w:val="center"/>
        <w:rPr>
          <w:b/>
          <w:bCs/>
          <w:sz w:val="28"/>
          <w:szCs w:val="28"/>
        </w:rPr>
      </w:pPr>
    </w:p>
    <w:p w14:paraId="62C26C3B" w14:textId="02DE8E7B" w:rsidR="00A94245" w:rsidRPr="00473ABF" w:rsidRDefault="00A94245" w:rsidP="008C5BD9">
      <w:pPr>
        <w:spacing w:line="360" w:lineRule="auto"/>
        <w:jc w:val="center"/>
        <w:rPr>
          <w:sz w:val="28"/>
          <w:szCs w:val="28"/>
          <w:lang w:val="en-US"/>
        </w:rPr>
      </w:pPr>
      <w:r w:rsidRPr="00473ABF">
        <w:rPr>
          <w:b/>
          <w:bCs/>
          <w:sz w:val="28"/>
          <w:szCs w:val="28"/>
        </w:rPr>
        <w:t>Vypracoval</w:t>
      </w:r>
      <w:r w:rsidRPr="00473ABF">
        <w:rPr>
          <w:b/>
          <w:bCs/>
          <w:sz w:val="28"/>
          <w:szCs w:val="28"/>
          <w:lang w:val="en-US"/>
        </w:rPr>
        <w:t xml:space="preserve">: </w:t>
      </w:r>
      <w:r w:rsidR="00A64A6B">
        <w:rPr>
          <w:bCs/>
          <w:sz w:val="28"/>
          <w:szCs w:val="28"/>
          <w:lang w:val="en-US"/>
        </w:rPr>
        <w:t>Ing. David Rožnovský</w:t>
      </w:r>
    </w:p>
    <w:p w14:paraId="57BEF344" w14:textId="5D57C585" w:rsidR="00A94245" w:rsidRPr="00473ABF" w:rsidRDefault="00A94245" w:rsidP="008C5BD9">
      <w:pPr>
        <w:spacing w:line="360" w:lineRule="auto"/>
        <w:jc w:val="center"/>
        <w:rPr>
          <w:sz w:val="28"/>
          <w:szCs w:val="28"/>
        </w:rPr>
      </w:pPr>
      <w:r w:rsidRPr="00473ABF">
        <w:rPr>
          <w:b/>
          <w:sz w:val="28"/>
          <w:szCs w:val="28"/>
          <w:lang w:val="en-US"/>
        </w:rPr>
        <w:t>Schválil</w:t>
      </w:r>
      <w:r w:rsidR="00A64A6B">
        <w:rPr>
          <w:b/>
          <w:sz w:val="28"/>
          <w:szCs w:val="28"/>
          <w:lang w:val="en-US"/>
        </w:rPr>
        <w:t>a</w:t>
      </w:r>
      <w:r w:rsidRPr="00473ABF">
        <w:rPr>
          <w:b/>
          <w:sz w:val="28"/>
          <w:szCs w:val="28"/>
          <w:lang w:val="en-US"/>
        </w:rPr>
        <w:t>:</w:t>
      </w:r>
      <w:r w:rsidRPr="00473ABF">
        <w:rPr>
          <w:sz w:val="28"/>
          <w:szCs w:val="28"/>
          <w:lang w:val="en-US"/>
        </w:rPr>
        <w:t xml:space="preserve"> </w:t>
      </w:r>
      <w:r w:rsidR="00A64A6B">
        <w:rPr>
          <w:sz w:val="28"/>
          <w:szCs w:val="28"/>
          <w:lang w:val="en-US"/>
        </w:rPr>
        <w:t>Ing. Pavlína Burdíková</w:t>
      </w:r>
      <w:r w:rsidRPr="00473ABF">
        <w:rPr>
          <w:sz w:val="28"/>
          <w:szCs w:val="28"/>
          <w:lang w:val="en-US"/>
        </w:rPr>
        <w:t xml:space="preserve"> - vedoucí provozu </w:t>
      </w:r>
      <w:r w:rsidR="00A64A6B">
        <w:rPr>
          <w:sz w:val="28"/>
          <w:szCs w:val="28"/>
          <w:lang w:val="en-US"/>
        </w:rPr>
        <w:t>Valašské Meziříčí</w:t>
      </w:r>
    </w:p>
    <w:p w14:paraId="53875DC1" w14:textId="322CF4E2" w:rsidR="00A94245" w:rsidRPr="00473ABF" w:rsidRDefault="00A94245" w:rsidP="008C5BD9">
      <w:pPr>
        <w:spacing w:line="360" w:lineRule="auto"/>
        <w:jc w:val="center"/>
        <w:rPr>
          <w:sz w:val="28"/>
          <w:szCs w:val="28"/>
        </w:rPr>
      </w:pPr>
      <w:r w:rsidRPr="00473ABF">
        <w:rPr>
          <w:b/>
          <w:bCs/>
          <w:sz w:val="28"/>
          <w:szCs w:val="28"/>
          <w:lang w:val="en-US"/>
        </w:rPr>
        <w:t>Datum:</w:t>
      </w:r>
      <w:r w:rsidRPr="00473ABF">
        <w:rPr>
          <w:sz w:val="28"/>
          <w:szCs w:val="28"/>
          <w:lang w:val="en-US"/>
        </w:rPr>
        <w:t xml:space="preserve"> </w:t>
      </w:r>
      <w:r w:rsidR="00A84E77">
        <w:rPr>
          <w:sz w:val="28"/>
          <w:szCs w:val="28"/>
          <w:lang w:val="en-US"/>
        </w:rPr>
        <w:t>14</w:t>
      </w:r>
      <w:r w:rsidR="00A64A6B">
        <w:rPr>
          <w:sz w:val="28"/>
          <w:szCs w:val="28"/>
          <w:lang w:val="en-US"/>
        </w:rPr>
        <w:t>.01.202</w:t>
      </w:r>
      <w:r w:rsidR="00743A43">
        <w:rPr>
          <w:sz w:val="28"/>
          <w:szCs w:val="28"/>
          <w:lang w:val="en-US"/>
        </w:rPr>
        <w:t>6</w:t>
      </w:r>
    </w:p>
    <w:p w14:paraId="0B249E17" w14:textId="77777777" w:rsidR="00A94245" w:rsidRDefault="00A94245">
      <w:r>
        <w:rPr>
          <w:noProof/>
        </w:rPr>
        <w:drawing>
          <wp:anchor distT="0" distB="0" distL="114300" distR="114300" simplePos="0" relativeHeight="251657216" behindDoc="1" locked="0" layoutInCell="1" allowOverlap="1" wp14:anchorId="1B1ECAAB" wp14:editId="0751BA3F">
            <wp:simplePos x="0" y="0"/>
            <wp:positionH relativeFrom="column">
              <wp:posOffset>327025</wp:posOffset>
            </wp:positionH>
            <wp:positionV relativeFrom="paragraph">
              <wp:posOffset>7280965</wp:posOffset>
            </wp:positionV>
            <wp:extent cx="5396230" cy="1480185"/>
            <wp:effectExtent l="0" t="0" r="0" b="5715"/>
            <wp:wrapNone/>
            <wp:docPr id="1" name="Obrázek 1"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o_poster_ppt_branding_color.png"/>
                    <pic:cNvPicPr>
                      <a:picLocks noChangeAspect="1" noChangeArrowheads="1"/>
                    </pic:cNvPicPr>
                  </pic:nvPicPr>
                  <pic:blipFill>
                    <a:blip r:embed="rId9" cstate="print">
                      <a:extLst>
                        <a:ext uri="{28A0092B-C50C-407E-A947-70E740481C1C}">
                          <a14:useLocalDpi xmlns:a14="http://schemas.microsoft.com/office/drawing/2010/main" val="0"/>
                        </a:ext>
                      </a:extLst>
                    </a:blip>
                    <a:srcRect b="15579"/>
                    <a:stretch>
                      <a:fillRect/>
                    </a:stretch>
                  </pic:blipFill>
                  <pic:spPr bwMode="auto">
                    <a:xfrm>
                      <a:off x="0" y="0"/>
                      <a:ext cx="5396230" cy="1480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D19E31" w14:textId="77777777" w:rsidR="00A94245" w:rsidRPr="00A94245" w:rsidRDefault="00A94245" w:rsidP="00A94245"/>
    <w:p w14:paraId="02AE7C5F" w14:textId="77777777" w:rsidR="00A94245" w:rsidRDefault="00A94245" w:rsidP="00A94245"/>
    <w:p w14:paraId="7AE5EF52" w14:textId="77777777" w:rsidR="008A4C3A" w:rsidRDefault="008A4C3A" w:rsidP="00A94245"/>
    <w:p w14:paraId="621B2070" w14:textId="642F87F5" w:rsidR="008A4C3A" w:rsidRPr="00A94245" w:rsidRDefault="00047842" w:rsidP="00A94245">
      <w:r>
        <w:rPr>
          <w:noProof/>
        </w:rPr>
        <w:drawing>
          <wp:anchor distT="0" distB="0" distL="114300" distR="114300" simplePos="0" relativeHeight="251658240" behindDoc="1" locked="0" layoutInCell="1" allowOverlap="1" wp14:anchorId="6562B83C" wp14:editId="385B9E1E">
            <wp:simplePos x="0" y="0"/>
            <wp:positionH relativeFrom="column">
              <wp:posOffset>177165</wp:posOffset>
            </wp:positionH>
            <wp:positionV relativeFrom="paragraph">
              <wp:posOffset>13970</wp:posOffset>
            </wp:positionV>
            <wp:extent cx="5396230" cy="1480185"/>
            <wp:effectExtent l="0" t="0" r="0" b="5715"/>
            <wp:wrapNone/>
            <wp:docPr id="6" name="Obrázek 6"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o_poster_ppt_branding_color.png"/>
                    <pic:cNvPicPr>
                      <a:picLocks noChangeAspect="1" noChangeArrowheads="1"/>
                    </pic:cNvPicPr>
                  </pic:nvPicPr>
                  <pic:blipFill>
                    <a:blip r:embed="rId9" cstate="print">
                      <a:extLst>
                        <a:ext uri="{28A0092B-C50C-407E-A947-70E740481C1C}">
                          <a14:useLocalDpi xmlns:a14="http://schemas.microsoft.com/office/drawing/2010/main" val="0"/>
                        </a:ext>
                      </a:extLst>
                    </a:blip>
                    <a:srcRect b="15579"/>
                    <a:stretch>
                      <a:fillRect/>
                    </a:stretch>
                  </pic:blipFill>
                  <pic:spPr bwMode="auto">
                    <a:xfrm>
                      <a:off x="0" y="0"/>
                      <a:ext cx="5396230" cy="1480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B85F00" w14:textId="77777777" w:rsidR="00A94245" w:rsidRPr="00A94245" w:rsidRDefault="00A94245" w:rsidP="00A94245"/>
    <w:p w14:paraId="4D215592" w14:textId="45EE9FED" w:rsidR="00A94245" w:rsidRPr="00A94245" w:rsidRDefault="00A94245" w:rsidP="00A94245"/>
    <w:p w14:paraId="12DCA253" w14:textId="28190DB4" w:rsidR="00A94245" w:rsidRPr="00A94245" w:rsidRDefault="00A94245" w:rsidP="00A94245"/>
    <w:p w14:paraId="354C0D4A" w14:textId="77777777" w:rsidR="00A94245" w:rsidRPr="00A94245" w:rsidRDefault="00A94245" w:rsidP="00A94245"/>
    <w:p w14:paraId="41A6A022" w14:textId="77777777" w:rsidR="00A94245" w:rsidRPr="00A94245" w:rsidRDefault="00A94245" w:rsidP="00A94245"/>
    <w:p w14:paraId="305A006F" w14:textId="77777777" w:rsidR="00A94245" w:rsidRPr="00A94245" w:rsidRDefault="00A94245" w:rsidP="00A94245"/>
    <w:p w14:paraId="07CF7220" w14:textId="77777777" w:rsidR="00A94245" w:rsidRPr="00A94245" w:rsidRDefault="00A94245" w:rsidP="00A94245"/>
    <w:p w14:paraId="3C59FA43" w14:textId="77777777" w:rsidR="00A94245" w:rsidRDefault="00A94245" w:rsidP="00A94245"/>
    <w:p w14:paraId="62E29E80" w14:textId="77777777" w:rsidR="008A4C3A" w:rsidRDefault="008A4C3A" w:rsidP="00A94245"/>
    <w:p w14:paraId="2AE77D40" w14:textId="77777777" w:rsidR="008A4C3A" w:rsidRDefault="008A4C3A" w:rsidP="00A94245"/>
    <w:p w14:paraId="0DBCD78B" w14:textId="77777777" w:rsidR="008A4C3A" w:rsidRDefault="008A4C3A" w:rsidP="00A94245"/>
    <w:p w14:paraId="684501ED" w14:textId="77777777" w:rsidR="009E312F" w:rsidRPr="009E312F" w:rsidRDefault="00E15661" w:rsidP="009E312F">
      <w:pPr>
        <w:pStyle w:val="Odstavecseseznamem"/>
        <w:numPr>
          <w:ilvl w:val="0"/>
          <w:numId w:val="2"/>
        </w:numPr>
        <w:tabs>
          <w:tab w:val="left" w:pos="0"/>
        </w:tabs>
        <w:spacing w:after="240"/>
        <w:ind w:left="641" w:hanging="357"/>
        <w:jc w:val="both"/>
        <w:rPr>
          <w:b/>
          <w:bCs/>
          <w:sz w:val="28"/>
          <w:szCs w:val="32"/>
        </w:rPr>
      </w:pPr>
      <w:r w:rsidRPr="009E312F">
        <w:rPr>
          <w:b/>
          <w:bCs/>
          <w:sz w:val="24"/>
          <w:szCs w:val="32"/>
        </w:rPr>
        <w:lastRenderedPageBreak/>
        <w:t>Základní</w:t>
      </w:r>
      <w:r w:rsidRPr="00435B1F">
        <w:rPr>
          <w:b/>
          <w:bCs/>
          <w:sz w:val="28"/>
          <w:szCs w:val="32"/>
        </w:rPr>
        <w:t xml:space="preserve"> </w:t>
      </w:r>
      <w:r w:rsidRPr="009E312F">
        <w:rPr>
          <w:b/>
          <w:bCs/>
          <w:sz w:val="24"/>
          <w:szCs w:val="32"/>
        </w:rPr>
        <w:t>údaje:</w:t>
      </w:r>
    </w:p>
    <w:p w14:paraId="3A67DD7B" w14:textId="074FC717" w:rsidR="00E15661" w:rsidRPr="00A64A6B" w:rsidRDefault="00E15661" w:rsidP="00A64A6B">
      <w:pPr>
        <w:tabs>
          <w:tab w:val="left" w:pos="360"/>
          <w:tab w:val="left" w:pos="3960"/>
        </w:tabs>
        <w:spacing w:after="120"/>
        <w:ind w:left="3958" w:right="-34" w:hanging="3958"/>
        <w:jc w:val="both"/>
        <w:rPr>
          <w:b/>
          <w:bCs/>
          <w:sz w:val="24"/>
          <w:szCs w:val="24"/>
        </w:rPr>
      </w:pPr>
      <w:r w:rsidRPr="00A64A6B">
        <w:rPr>
          <w:b/>
          <w:bCs/>
          <w:sz w:val="24"/>
          <w:szCs w:val="24"/>
        </w:rPr>
        <w:t>Název stavby:</w:t>
      </w:r>
      <w:r w:rsidR="008C5BD9">
        <w:rPr>
          <w:b/>
          <w:bCs/>
          <w:sz w:val="24"/>
          <w:szCs w:val="24"/>
        </w:rPr>
        <w:tab/>
      </w:r>
      <w:r w:rsidR="00A64A6B" w:rsidRPr="00A64A6B">
        <w:rPr>
          <w:b/>
          <w:bCs/>
          <w:sz w:val="24"/>
          <w:szCs w:val="24"/>
        </w:rPr>
        <w:t>Rožnovská Bečva</w:t>
      </w:r>
      <w:r w:rsidR="00047842">
        <w:rPr>
          <w:b/>
          <w:bCs/>
          <w:sz w:val="24"/>
          <w:szCs w:val="24"/>
        </w:rPr>
        <w:t xml:space="preserve">, </w:t>
      </w:r>
      <w:r w:rsidR="00047842" w:rsidRPr="00047842">
        <w:rPr>
          <w:b/>
          <w:bCs/>
          <w:sz w:val="24"/>
          <w:szCs w:val="24"/>
        </w:rPr>
        <w:t>Rožnov</w:t>
      </w:r>
      <w:r w:rsidR="00047842">
        <w:rPr>
          <w:b/>
          <w:bCs/>
          <w:sz w:val="24"/>
          <w:szCs w:val="24"/>
        </w:rPr>
        <w:t xml:space="preserve"> </w:t>
      </w:r>
      <w:r w:rsidR="00047842" w:rsidRPr="00047842">
        <w:rPr>
          <w:b/>
          <w:bCs/>
          <w:sz w:val="24"/>
          <w:szCs w:val="24"/>
        </w:rPr>
        <w:t>pod Radhoštěm – Horní Bečva</w:t>
      </w:r>
      <w:r w:rsidR="00047842">
        <w:rPr>
          <w:b/>
          <w:bCs/>
          <w:sz w:val="24"/>
          <w:szCs w:val="24"/>
        </w:rPr>
        <w:t xml:space="preserve">, oprav koryta toku v ř.km </w:t>
      </w:r>
      <w:r w:rsidR="00956341" w:rsidRPr="00956341">
        <w:rPr>
          <w:b/>
          <w:bCs/>
          <w:sz w:val="24"/>
          <w:szCs w:val="24"/>
        </w:rPr>
        <w:t>16,820</w:t>
      </w:r>
      <w:r w:rsidR="00A5052E">
        <w:rPr>
          <w:b/>
          <w:bCs/>
          <w:sz w:val="24"/>
          <w:szCs w:val="24"/>
        </w:rPr>
        <w:t>-27393</w:t>
      </w:r>
    </w:p>
    <w:p w14:paraId="042632E9" w14:textId="1606FE1B" w:rsidR="00610BF0" w:rsidRDefault="00435B1F" w:rsidP="00A64A6B">
      <w:pPr>
        <w:tabs>
          <w:tab w:val="left" w:pos="360"/>
          <w:tab w:val="left" w:pos="3960"/>
        </w:tabs>
        <w:spacing w:after="120"/>
        <w:ind w:left="3958" w:right="-34" w:hanging="3958"/>
        <w:jc w:val="both"/>
        <w:rPr>
          <w:b/>
          <w:bCs/>
          <w:sz w:val="24"/>
          <w:szCs w:val="24"/>
        </w:rPr>
      </w:pPr>
      <w:r w:rsidRPr="00435B1F">
        <w:rPr>
          <w:b/>
          <w:bCs/>
          <w:sz w:val="24"/>
          <w:szCs w:val="24"/>
        </w:rPr>
        <w:t>Vodní tok</w:t>
      </w:r>
      <w:r w:rsidRPr="00A64A6B">
        <w:rPr>
          <w:b/>
          <w:bCs/>
          <w:sz w:val="24"/>
          <w:szCs w:val="24"/>
        </w:rPr>
        <w:t>:</w:t>
      </w:r>
      <w:r w:rsidR="00A64A6B" w:rsidRPr="00A64A6B">
        <w:rPr>
          <w:b/>
          <w:bCs/>
          <w:sz w:val="24"/>
          <w:szCs w:val="24"/>
        </w:rPr>
        <w:tab/>
      </w:r>
      <w:r w:rsidR="00A84E77" w:rsidRPr="00A84E77">
        <w:rPr>
          <w:b/>
          <w:bCs/>
          <w:sz w:val="24"/>
          <w:szCs w:val="24"/>
        </w:rPr>
        <w:t>Rožnovská Bečva (10100102</w:t>
      </w:r>
      <w:r w:rsidR="00A84E77">
        <w:rPr>
          <w:b/>
          <w:bCs/>
          <w:sz w:val="24"/>
          <w:szCs w:val="24"/>
        </w:rPr>
        <w:t>)</w:t>
      </w:r>
    </w:p>
    <w:p w14:paraId="487BCFC3" w14:textId="52F6415D" w:rsidR="00E15661" w:rsidRPr="00435B1F" w:rsidRDefault="00E15661" w:rsidP="00435B1F">
      <w:pPr>
        <w:tabs>
          <w:tab w:val="left" w:pos="360"/>
          <w:tab w:val="left" w:pos="3960"/>
        </w:tabs>
        <w:spacing w:after="120"/>
        <w:ind w:left="3958" w:right="-34" w:hanging="3958"/>
        <w:jc w:val="both"/>
        <w:rPr>
          <w:bCs/>
          <w:sz w:val="24"/>
          <w:szCs w:val="24"/>
        </w:rPr>
      </w:pPr>
      <w:r w:rsidRPr="00435B1F">
        <w:rPr>
          <w:b/>
          <w:bCs/>
          <w:sz w:val="24"/>
          <w:szCs w:val="24"/>
        </w:rPr>
        <w:t>Místo stavby (k. ú.</w:t>
      </w:r>
      <w:r w:rsidR="00435B1F" w:rsidRPr="00435B1F">
        <w:rPr>
          <w:b/>
          <w:bCs/>
          <w:sz w:val="24"/>
          <w:szCs w:val="24"/>
        </w:rPr>
        <w:t>):</w:t>
      </w:r>
      <w:r w:rsidR="00A64A6B">
        <w:rPr>
          <w:bCs/>
          <w:sz w:val="24"/>
          <w:szCs w:val="24"/>
        </w:rPr>
        <w:tab/>
      </w:r>
      <w:r w:rsidR="000827A7">
        <w:rPr>
          <w:bCs/>
          <w:sz w:val="24"/>
          <w:szCs w:val="24"/>
        </w:rPr>
        <w:t xml:space="preserve">Rožnov pod Radhoštěm, </w:t>
      </w:r>
      <w:r w:rsidR="0076566C">
        <w:rPr>
          <w:bCs/>
          <w:sz w:val="24"/>
          <w:szCs w:val="24"/>
        </w:rPr>
        <w:t>Dolní Bečva, Hážovice, Vigantice, Prostřední Bečva, Horní Bečva</w:t>
      </w:r>
    </w:p>
    <w:p w14:paraId="50DE51BE" w14:textId="765DF64E" w:rsidR="00E15661" w:rsidRPr="00435B1F" w:rsidRDefault="00E15661" w:rsidP="00435B1F">
      <w:pPr>
        <w:tabs>
          <w:tab w:val="left" w:pos="360"/>
          <w:tab w:val="left" w:pos="3960"/>
        </w:tabs>
        <w:spacing w:after="120"/>
        <w:jc w:val="both"/>
        <w:rPr>
          <w:bCs/>
          <w:sz w:val="24"/>
          <w:szCs w:val="24"/>
        </w:rPr>
      </w:pPr>
      <w:r w:rsidRPr="00435B1F">
        <w:rPr>
          <w:b/>
          <w:bCs/>
          <w:sz w:val="24"/>
          <w:szCs w:val="24"/>
        </w:rPr>
        <w:t>Okres</w:t>
      </w:r>
      <w:r w:rsidR="00435B1F" w:rsidRPr="00435B1F">
        <w:rPr>
          <w:b/>
          <w:bCs/>
          <w:sz w:val="24"/>
          <w:szCs w:val="24"/>
        </w:rPr>
        <w:t>:</w:t>
      </w:r>
      <w:r w:rsidR="00A64A6B">
        <w:rPr>
          <w:bCs/>
          <w:sz w:val="24"/>
          <w:szCs w:val="24"/>
        </w:rPr>
        <w:tab/>
        <w:t>Vsetín</w:t>
      </w:r>
    </w:p>
    <w:p w14:paraId="7BF2C10F" w14:textId="0CDD02E3" w:rsidR="00E15661" w:rsidRPr="00435B1F" w:rsidRDefault="00E15661" w:rsidP="00435B1F">
      <w:pPr>
        <w:tabs>
          <w:tab w:val="left" w:pos="360"/>
          <w:tab w:val="left" w:pos="3960"/>
        </w:tabs>
        <w:spacing w:after="120"/>
        <w:jc w:val="both"/>
        <w:rPr>
          <w:bCs/>
          <w:sz w:val="24"/>
          <w:szCs w:val="24"/>
        </w:rPr>
      </w:pPr>
      <w:r w:rsidRPr="00435B1F">
        <w:rPr>
          <w:b/>
          <w:bCs/>
          <w:sz w:val="24"/>
          <w:szCs w:val="24"/>
        </w:rPr>
        <w:t>Kraj:</w:t>
      </w:r>
      <w:r w:rsidR="00A64A6B">
        <w:rPr>
          <w:bCs/>
          <w:sz w:val="24"/>
          <w:szCs w:val="24"/>
        </w:rPr>
        <w:tab/>
        <w:t>Zlínský</w:t>
      </w:r>
    </w:p>
    <w:p w14:paraId="2AE550E4" w14:textId="0E78F64E" w:rsidR="00E15661" w:rsidRPr="00435B1F" w:rsidRDefault="00435B1F" w:rsidP="00435B1F">
      <w:pPr>
        <w:tabs>
          <w:tab w:val="left" w:pos="360"/>
          <w:tab w:val="left" w:pos="3960"/>
        </w:tabs>
        <w:spacing w:after="120"/>
        <w:ind w:left="3958" w:hanging="3958"/>
        <w:jc w:val="both"/>
        <w:rPr>
          <w:bCs/>
          <w:sz w:val="24"/>
          <w:szCs w:val="24"/>
        </w:rPr>
      </w:pPr>
      <w:r w:rsidRPr="00435B1F">
        <w:rPr>
          <w:b/>
          <w:bCs/>
          <w:sz w:val="24"/>
          <w:szCs w:val="24"/>
        </w:rPr>
        <w:t>Číslo hydrologického pořadí:</w:t>
      </w:r>
      <w:r w:rsidR="00A64A6B">
        <w:rPr>
          <w:bCs/>
          <w:sz w:val="24"/>
          <w:szCs w:val="24"/>
        </w:rPr>
        <w:tab/>
      </w:r>
      <w:r w:rsidR="00A23FCD" w:rsidRPr="00A23FCD">
        <w:rPr>
          <w:bCs/>
          <w:sz w:val="24"/>
          <w:szCs w:val="24"/>
        </w:rPr>
        <w:t>4-11-01-0980</w:t>
      </w:r>
    </w:p>
    <w:p w14:paraId="3A5CF8CB" w14:textId="35CC6A00" w:rsidR="00E15661" w:rsidRPr="00435B1F" w:rsidRDefault="00435B1F" w:rsidP="00435B1F">
      <w:pPr>
        <w:tabs>
          <w:tab w:val="left" w:pos="360"/>
          <w:tab w:val="left" w:pos="3960"/>
        </w:tabs>
        <w:spacing w:after="120"/>
        <w:ind w:left="3958" w:hanging="3958"/>
        <w:jc w:val="both"/>
        <w:rPr>
          <w:bCs/>
          <w:sz w:val="24"/>
          <w:szCs w:val="24"/>
        </w:rPr>
      </w:pPr>
      <w:r w:rsidRPr="00435B1F">
        <w:rPr>
          <w:b/>
          <w:bCs/>
          <w:sz w:val="24"/>
          <w:szCs w:val="24"/>
        </w:rPr>
        <w:t>Číslo HM:</w:t>
      </w:r>
      <w:r w:rsidR="00A64A6B">
        <w:rPr>
          <w:bCs/>
          <w:sz w:val="24"/>
          <w:szCs w:val="24"/>
        </w:rPr>
        <w:tab/>
      </w:r>
      <w:r w:rsidR="00BE235B" w:rsidRPr="00BE235B">
        <w:rPr>
          <w:bCs/>
          <w:sz w:val="24"/>
          <w:szCs w:val="24"/>
        </w:rPr>
        <w:t>221319</w:t>
      </w:r>
      <w:r w:rsidR="00BE235B">
        <w:rPr>
          <w:bCs/>
          <w:sz w:val="24"/>
          <w:szCs w:val="24"/>
        </w:rPr>
        <w:t xml:space="preserve">, </w:t>
      </w:r>
      <w:r w:rsidR="002F53DC">
        <w:rPr>
          <w:bCs/>
          <w:sz w:val="24"/>
          <w:szCs w:val="24"/>
        </w:rPr>
        <w:t>2213</w:t>
      </w:r>
      <w:r w:rsidR="0076566C">
        <w:rPr>
          <w:bCs/>
          <w:sz w:val="24"/>
          <w:szCs w:val="24"/>
        </w:rPr>
        <w:t>86</w:t>
      </w:r>
      <w:r w:rsidR="00F943AD">
        <w:rPr>
          <w:bCs/>
          <w:sz w:val="24"/>
          <w:szCs w:val="24"/>
        </w:rPr>
        <w:t xml:space="preserve">, </w:t>
      </w:r>
      <w:r w:rsidR="00BE235B" w:rsidRPr="00BE235B">
        <w:rPr>
          <w:bCs/>
          <w:sz w:val="24"/>
          <w:szCs w:val="24"/>
        </w:rPr>
        <w:t>221423</w:t>
      </w:r>
      <w:r w:rsidR="00BE235B">
        <w:rPr>
          <w:bCs/>
          <w:sz w:val="24"/>
          <w:szCs w:val="24"/>
        </w:rPr>
        <w:t xml:space="preserve">, </w:t>
      </w:r>
      <w:r w:rsidR="00BE235B" w:rsidRPr="00BE235B">
        <w:rPr>
          <w:bCs/>
          <w:sz w:val="24"/>
          <w:szCs w:val="24"/>
        </w:rPr>
        <w:t>221810</w:t>
      </w:r>
      <w:r w:rsidR="00BE235B">
        <w:rPr>
          <w:bCs/>
          <w:sz w:val="24"/>
          <w:szCs w:val="24"/>
        </w:rPr>
        <w:t xml:space="preserve">, </w:t>
      </w:r>
      <w:r w:rsidR="00BE235B" w:rsidRPr="00BE235B">
        <w:rPr>
          <w:bCs/>
          <w:sz w:val="24"/>
          <w:szCs w:val="24"/>
        </w:rPr>
        <w:t>221829</w:t>
      </w:r>
      <w:r w:rsidR="00BE235B">
        <w:rPr>
          <w:bCs/>
          <w:sz w:val="24"/>
          <w:szCs w:val="24"/>
        </w:rPr>
        <w:t xml:space="preserve">, </w:t>
      </w:r>
      <w:r w:rsidR="00BE235B" w:rsidRPr="00BE235B">
        <w:rPr>
          <w:bCs/>
          <w:sz w:val="24"/>
          <w:szCs w:val="24"/>
        </w:rPr>
        <w:t>222240</w:t>
      </w:r>
    </w:p>
    <w:p w14:paraId="1BC165E8" w14:textId="406A645C" w:rsidR="00E15661" w:rsidRPr="00435B1F" w:rsidRDefault="00435B1F" w:rsidP="00435B1F">
      <w:pPr>
        <w:tabs>
          <w:tab w:val="left" w:pos="360"/>
          <w:tab w:val="left" w:pos="3960"/>
        </w:tabs>
        <w:spacing w:after="120"/>
        <w:jc w:val="both"/>
        <w:rPr>
          <w:bCs/>
          <w:sz w:val="24"/>
          <w:szCs w:val="24"/>
        </w:rPr>
      </w:pPr>
      <w:r w:rsidRPr="00435B1F">
        <w:rPr>
          <w:b/>
          <w:bCs/>
          <w:sz w:val="24"/>
          <w:szCs w:val="24"/>
        </w:rPr>
        <w:t>Účel stavby:</w:t>
      </w:r>
      <w:r w:rsidRPr="00435B1F">
        <w:rPr>
          <w:bCs/>
          <w:sz w:val="24"/>
          <w:szCs w:val="24"/>
        </w:rPr>
        <w:t xml:space="preserve"> </w:t>
      </w:r>
      <w:r w:rsidR="00A64A6B">
        <w:rPr>
          <w:bCs/>
          <w:sz w:val="24"/>
          <w:szCs w:val="24"/>
        </w:rPr>
        <w:tab/>
      </w:r>
      <w:r w:rsidR="00E15661" w:rsidRPr="00435B1F">
        <w:rPr>
          <w:bCs/>
          <w:sz w:val="24"/>
          <w:szCs w:val="24"/>
        </w:rPr>
        <w:t>Oprava</w:t>
      </w:r>
      <w:r w:rsidR="00A64A6B">
        <w:rPr>
          <w:bCs/>
          <w:sz w:val="24"/>
          <w:szCs w:val="24"/>
        </w:rPr>
        <w:t xml:space="preserve"> povodňových škod</w:t>
      </w:r>
    </w:p>
    <w:p w14:paraId="656F26CF" w14:textId="3F6FBAF2" w:rsidR="00E15661" w:rsidRPr="00435B1F" w:rsidRDefault="00435B1F" w:rsidP="00435B1F">
      <w:pPr>
        <w:tabs>
          <w:tab w:val="left" w:pos="360"/>
          <w:tab w:val="left" w:pos="3960"/>
        </w:tabs>
        <w:spacing w:after="120"/>
        <w:jc w:val="both"/>
        <w:rPr>
          <w:bCs/>
          <w:sz w:val="24"/>
          <w:szCs w:val="24"/>
        </w:rPr>
      </w:pPr>
      <w:r w:rsidRPr="00435B1F">
        <w:rPr>
          <w:b/>
          <w:bCs/>
          <w:sz w:val="24"/>
          <w:szCs w:val="24"/>
        </w:rPr>
        <w:t>Investor:</w:t>
      </w:r>
      <w:r w:rsidRPr="00435B1F">
        <w:rPr>
          <w:bCs/>
          <w:sz w:val="24"/>
          <w:szCs w:val="24"/>
        </w:rPr>
        <w:t xml:space="preserve">                                           </w:t>
      </w:r>
      <w:r w:rsidR="008C5BD9">
        <w:rPr>
          <w:bCs/>
          <w:sz w:val="24"/>
          <w:szCs w:val="24"/>
        </w:rPr>
        <w:tab/>
      </w:r>
      <w:r w:rsidR="00E15661" w:rsidRPr="00435B1F">
        <w:rPr>
          <w:bCs/>
          <w:sz w:val="24"/>
          <w:szCs w:val="24"/>
        </w:rPr>
        <w:t>Povodí Moravy, s. p., Dřevařská 11, 602 00 Brno</w:t>
      </w:r>
    </w:p>
    <w:p w14:paraId="7430AF82" w14:textId="3C63ADBB" w:rsidR="00E15661" w:rsidRDefault="00E15661" w:rsidP="00E15661">
      <w:pPr>
        <w:tabs>
          <w:tab w:val="left" w:pos="360"/>
          <w:tab w:val="left" w:pos="3960"/>
        </w:tabs>
        <w:jc w:val="both"/>
        <w:rPr>
          <w:color w:val="FF0000"/>
          <w:sz w:val="24"/>
          <w:szCs w:val="24"/>
        </w:rPr>
      </w:pPr>
    </w:p>
    <w:p w14:paraId="570CB447" w14:textId="77777777" w:rsidR="008C5BD9" w:rsidRPr="004952AF" w:rsidRDefault="008C5BD9" w:rsidP="00E15661">
      <w:pPr>
        <w:tabs>
          <w:tab w:val="left" w:pos="360"/>
          <w:tab w:val="left" w:pos="3960"/>
        </w:tabs>
        <w:jc w:val="both"/>
        <w:rPr>
          <w:color w:val="FF0000"/>
          <w:sz w:val="24"/>
          <w:szCs w:val="24"/>
        </w:rPr>
      </w:pPr>
    </w:p>
    <w:p w14:paraId="0ACA060A" w14:textId="77777777" w:rsidR="009E312F" w:rsidRPr="00B64A7C" w:rsidRDefault="009E312F" w:rsidP="009E312F">
      <w:pPr>
        <w:pStyle w:val="Odstavecseseznamem"/>
        <w:numPr>
          <w:ilvl w:val="0"/>
          <w:numId w:val="2"/>
        </w:numPr>
        <w:tabs>
          <w:tab w:val="left" w:pos="3402"/>
        </w:tabs>
        <w:spacing w:after="240"/>
        <w:ind w:left="641" w:hanging="357"/>
        <w:jc w:val="both"/>
        <w:rPr>
          <w:b/>
          <w:sz w:val="24"/>
          <w:szCs w:val="24"/>
        </w:rPr>
      </w:pPr>
      <w:r w:rsidRPr="00B64A7C">
        <w:rPr>
          <w:b/>
          <w:sz w:val="24"/>
          <w:szCs w:val="24"/>
        </w:rPr>
        <w:t>Časový</w:t>
      </w:r>
      <w:r w:rsidR="00435B1F" w:rsidRPr="00B64A7C">
        <w:rPr>
          <w:b/>
          <w:sz w:val="24"/>
          <w:szCs w:val="24"/>
        </w:rPr>
        <w:t xml:space="preserve"> plán stavby</w:t>
      </w:r>
    </w:p>
    <w:p w14:paraId="03567232" w14:textId="6843F2A8" w:rsidR="00E15661" w:rsidRPr="00743A43" w:rsidRDefault="009E312F" w:rsidP="00E15661">
      <w:pPr>
        <w:tabs>
          <w:tab w:val="left" w:pos="360"/>
          <w:tab w:val="left" w:pos="3402"/>
        </w:tabs>
        <w:rPr>
          <w:sz w:val="24"/>
          <w:szCs w:val="24"/>
        </w:rPr>
      </w:pPr>
      <w:r>
        <w:rPr>
          <w:sz w:val="24"/>
          <w:szCs w:val="24"/>
        </w:rPr>
        <w:t xml:space="preserve">Termín pro </w:t>
      </w:r>
      <w:r w:rsidRPr="00743A43">
        <w:rPr>
          <w:sz w:val="24"/>
          <w:szCs w:val="24"/>
        </w:rPr>
        <w:t>zpracování PD - d</w:t>
      </w:r>
      <w:r w:rsidR="00E15661" w:rsidRPr="00743A43">
        <w:rPr>
          <w:sz w:val="24"/>
          <w:szCs w:val="24"/>
        </w:rPr>
        <w:t xml:space="preserve">o </w:t>
      </w:r>
      <w:r w:rsidR="00743A43" w:rsidRPr="00743A43">
        <w:rPr>
          <w:sz w:val="24"/>
          <w:szCs w:val="24"/>
        </w:rPr>
        <w:t>11</w:t>
      </w:r>
      <w:r w:rsidR="002F53DC" w:rsidRPr="00743A43">
        <w:rPr>
          <w:sz w:val="24"/>
          <w:szCs w:val="24"/>
        </w:rPr>
        <w:t>/202</w:t>
      </w:r>
      <w:r w:rsidR="00743A43" w:rsidRPr="00743A43">
        <w:rPr>
          <w:sz w:val="24"/>
          <w:szCs w:val="24"/>
        </w:rPr>
        <w:t>6</w:t>
      </w:r>
    </w:p>
    <w:p w14:paraId="2667A35C" w14:textId="1F75B002" w:rsidR="00E15661" w:rsidRPr="00743A43" w:rsidRDefault="009E312F" w:rsidP="009E312F">
      <w:pPr>
        <w:tabs>
          <w:tab w:val="left" w:pos="360"/>
          <w:tab w:val="left" w:pos="3402"/>
        </w:tabs>
        <w:jc w:val="both"/>
        <w:rPr>
          <w:sz w:val="24"/>
          <w:szCs w:val="24"/>
        </w:rPr>
      </w:pPr>
      <w:r w:rsidRPr="00743A43">
        <w:rPr>
          <w:sz w:val="24"/>
          <w:szCs w:val="24"/>
        </w:rPr>
        <w:t xml:space="preserve">Plán výstavby </w:t>
      </w:r>
      <w:r w:rsidR="0002061B" w:rsidRPr="00743A43">
        <w:rPr>
          <w:sz w:val="24"/>
          <w:szCs w:val="24"/>
        </w:rPr>
        <w:t>–</w:t>
      </w:r>
      <w:r w:rsidRPr="00743A43">
        <w:rPr>
          <w:sz w:val="24"/>
          <w:szCs w:val="24"/>
        </w:rPr>
        <w:t xml:space="preserve"> </w:t>
      </w:r>
      <w:r w:rsidR="002F53DC" w:rsidRPr="00743A43">
        <w:rPr>
          <w:sz w:val="24"/>
          <w:szCs w:val="24"/>
        </w:rPr>
        <w:t>202</w:t>
      </w:r>
      <w:r w:rsidR="00743A43" w:rsidRPr="00743A43">
        <w:rPr>
          <w:sz w:val="24"/>
          <w:szCs w:val="24"/>
        </w:rPr>
        <w:t>6</w:t>
      </w:r>
      <w:r w:rsidR="002F53DC" w:rsidRPr="00743A43">
        <w:rPr>
          <w:sz w:val="24"/>
          <w:szCs w:val="24"/>
        </w:rPr>
        <w:t>/202</w:t>
      </w:r>
      <w:r w:rsidR="00743A43" w:rsidRPr="00743A43">
        <w:rPr>
          <w:sz w:val="24"/>
          <w:szCs w:val="24"/>
        </w:rPr>
        <w:t>7</w:t>
      </w:r>
    </w:p>
    <w:p w14:paraId="7474FCE4" w14:textId="77777777" w:rsidR="008C5BD9" w:rsidRPr="009E312F" w:rsidRDefault="008C5BD9" w:rsidP="009E312F">
      <w:pPr>
        <w:tabs>
          <w:tab w:val="left" w:pos="360"/>
          <w:tab w:val="left" w:pos="3402"/>
        </w:tabs>
        <w:jc w:val="both"/>
        <w:rPr>
          <w:sz w:val="24"/>
          <w:szCs w:val="24"/>
        </w:rPr>
      </w:pPr>
    </w:p>
    <w:p w14:paraId="70F2C6ED" w14:textId="77777777" w:rsidR="00E15661" w:rsidRPr="00CA4969" w:rsidRDefault="00E15661" w:rsidP="00E15661">
      <w:pPr>
        <w:tabs>
          <w:tab w:val="left" w:pos="360"/>
        </w:tabs>
        <w:jc w:val="both"/>
        <w:rPr>
          <w:sz w:val="24"/>
          <w:szCs w:val="24"/>
        </w:rPr>
      </w:pPr>
    </w:p>
    <w:p w14:paraId="2CC66F61" w14:textId="77777777" w:rsidR="00E15661" w:rsidRPr="00815FCA" w:rsidRDefault="00E15661" w:rsidP="009E312F">
      <w:pPr>
        <w:pStyle w:val="Odstavecseseznamem"/>
        <w:numPr>
          <w:ilvl w:val="0"/>
          <w:numId w:val="2"/>
        </w:numPr>
        <w:tabs>
          <w:tab w:val="left" w:pos="360"/>
        </w:tabs>
        <w:spacing w:after="240"/>
        <w:ind w:left="641" w:hanging="357"/>
        <w:jc w:val="both"/>
        <w:rPr>
          <w:bCs/>
          <w:sz w:val="24"/>
          <w:szCs w:val="24"/>
        </w:rPr>
      </w:pPr>
      <w:r w:rsidRPr="00815FCA">
        <w:rPr>
          <w:b/>
          <w:sz w:val="24"/>
          <w:szCs w:val="24"/>
        </w:rPr>
        <w:t>Popis současného stavu</w:t>
      </w:r>
    </w:p>
    <w:p w14:paraId="53ABAAB0" w14:textId="6EDD1FF3" w:rsidR="00963078" w:rsidRDefault="00E33106" w:rsidP="00963078">
      <w:pPr>
        <w:jc w:val="both"/>
        <w:rPr>
          <w:bCs/>
          <w:sz w:val="24"/>
          <w:szCs w:val="24"/>
        </w:rPr>
      </w:pPr>
      <w:r w:rsidRPr="00E33106">
        <w:rPr>
          <w:bCs/>
          <w:sz w:val="24"/>
          <w:szCs w:val="24"/>
        </w:rPr>
        <w:t xml:space="preserve">Koryto Rožnovské Bečvy v celé délce úseku ř.km </w:t>
      </w:r>
      <w:r w:rsidR="000827A7">
        <w:rPr>
          <w:bCs/>
          <w:sz w:val="24"/>
          <w:szCs w:val="24"/>
        </w:rPr>
        <w:t>16,802</w:t>
      </w:r>
      <w:r w:rsidR="001D36B8">
        <w:rPr>
          <w:bCs/>
          <w:sz w:val="24"/>
          <w:szCs w:val="24"/>
        </w:rPr>
        <w:t>-27,393</w:t>
      </w:r>
      <w:r w:rsidRPr="00E33106">
        <w:rPr>
          <w:bCs/>
          <w:sz w:val="24"/>
          <w:szCs w:val="24"/>
        </w:rPr>
        <w:t xml:space="preserve"> je vedeno jako upravené, a tak při povodni ve dnech 14.9. - 16.9.</w:t>
      </w:r>
      <w:r w:rsidR="001D36B8">
        <w:rPr>
          <w:bCs/>
          <w:sz w:val="24"/>
          <w:szCs w:val="24"/>
        </w:rPr>
        <w:t xml:space="preserve"> </w:t>
      </w:r>
      <w:r w:rsidRPr="00E33106">
        <w:rPr>
          <w:bCs/>
          <w:sz w:val="24"/>
          <w:szCs w:val="24"/>
        </w:rPr>
        <w:t>došlo na majetku Povodí Moravy, s.p. k</w:t>
      </w:r>
      <w:r w:rsidR="001D36B8">
        <w:rPr>
          <w:bCs/>
          <w:sz w:val="24"/>
          <w:szCs w:val="24"/>
        </w:rPr>
        <w:t>e</w:t>
      </w:r>
      <w:r w:rsidRPr="00E33106">
        <w:rPr>
          <w:bCs/>
          <w:sz w:val="24"/>
          <w:szCs w:val="24"/>
        </w:rPr>
        <w:t xml:space="preserve"> značným škodám. V celém sledovaném úseku jsou patrné následky vysokého průtoku, který způsobil na několika místech břehové nátrže různého rozsahu, především v konkávních částech oblouků a v místech</w:t>
      </w:r>
      <w:r w:rsidR="004E5783" w:rsidRPr="004E5783">
        <w:rPr>
          <w:bCs/>
          <w:sz w:val="24"/>
          <w:szCs w:val="24"/>
        </w:rPr>
        <w:t>, kde původně funkční opevnění bylo již značně degradované vlivem času</w:t>
      </w:r>
      <w:r w:rsidRPr="00E33106">
        <w:rPr>
          <w:bCs/>
          <w:sz w:val="24"/>
          <w:szCs w:val="24"/>
        </w:rPr>
        <w:t xml:space="preserve">. Příčné objekty v korytě, kterých je v úseku přibližně </w:t>
      </w:r>
      <w:r w:rsidR="00BE235B" w:rsidRPr="00BE235B">
        <w:rPr>
          <w:bCs/>
          <w:sz w:val="24"/>
          <w:szCs w:val="24"/>
        </w:rPr>
        <w:t>40-45</w:t>
      </w:r>
      <w:r w:rsidRPr="00816EAB">
        <w:rPr>
          <w:bCs/>
          <w:sz w:val="24"/>
          <w:szCs w:val="24"/>
        </w:rPr>
        <w:t xml:space="preserve">, </w:t>
      </w:r>
      <w:r w:rsidRPr="00E33106">
        <w:rPr>
          <w:bCs/>
          <w:sz w:val="24"/>
          <w:szCs w:val="24"/>
        </w:rPr>
        <w:t>vykazují různý stupeň poškození. Některé stupně či balvanité skluzy byly výrazně narušeny proudící vodou, u některých došlo k podemletí základové konstrukce či rozsáhlému porušení opevnění v podjezí včetně vzniku výmolů. V korytě se vytvořily četné nánosy sedimentů, které jsou tvořeny převážně štěrkovým materiálem různé frakce od jemného štěrku po větší valouny. Nánosy se vyskytují především v místech se sníženou průtočnou rychlostí, v rozšířených částech koryta a v konvexních částech oblouků, kde lokálně významně snižují průtočnou kapacitu koryta a vytvářejí nové proudnice způsobující další erozi břehů. Břehová vegetace je na mnoha místech významně poškozena, některé stromy jsou vyvrácené či nebezpečně nakloněné nad korytem toku s obnaženým kořenovým systémem, což představuje potenciální riziko jejich pádu do koryta</w:t>
      </w:r>
    </w:p>
    <w:p w14:paraId="146FD8B6" w14:textId="77777777" w:rsidR="00E33106" w:rsidRPr="00963078" w:rsidRDefault="00E33106" w:rsidP="00963078">
      <w:pPr>
        <w:jc w:val="both"/>
        <w:rPr>
          <w:bCs/>
          <w:sz w:val="24"/>
          <w:szCs w:val="24"/>
        </w:rPr>
      </w:pPr>
    </w:p>
    <w:p w14:paraId="7BC00297" w14:textId="4630224F" w:rsidR="00F140AC" w:rsidRDefault="00F140AC" w:rsidP="00E15661">
      <w:pPr>
        <w:tabs>
          <w:tab w:val="left" w:pos="360"/>
        </w:tabs>
        <w:jc w:val="both"/>
        <w:rPr>
          <w:sz w:val="24"/>
          <w:szCs w:val="24"/>
        </w:rPr>
      </w:pPr>
    </w:p>
    <w:p w14:paraId="3FA103B8" w14:textId="1F188D93" w:rsidR="00F943AD" w:rsidRDefault="00F943AD" w:rsidP="00E15661">
      <w:pPr>
        <w:tabs>
          <w:tab w:val="left" w:pos="360"/>
        </w:tabs>
        <w:jc w:val="both"/>
        <w:rPr>
          <w:sz w:val="24"/>
          <w:szCs w:val="24"/>
        </w:rPr>
      </w:pPr>
    </w:p>
    <w:p w14:paraId="0BFC112E" w14:textId="602BBDD8" w:rsidR="00F943AD" w:rsidRDefault="00F943AD" w:rsidP="00E15661">
      <w:pPr>
        <w:tabs>
          <w:tab w:val="left" w:pos="360"/>
        </w:tabs>
        <w:jc w:val="both"/>
        <w:rPr>
          <w:sz w:val="24"/>
          <w:szCs w:val="24"/>
        </w:rPr>
      </w:pPr>
    </w:p>
    <w:p w14:paraId="091EE0C9" w14:textId="03875CCF" w:rsidR="00F943AD" w:rsidRDefault="00F943AD" w:rsidP="00E15661">
      <w:pPr>
        <w:tabs>
          <w:tab w:val="left" w:pos="360"/>
        </w:tabs>
        <w:jc w:val="both"/>
        <w:rPr>
          <w:sz w:val="24"/>
          <w:szCs w:val="24"/>
        </w:rPr>
      </w:pPr>
    </w:p>
    <w:p w14:paraId="7B002C2A" w14:textId="50AB4596" w:rsidR="001D36B8" w:rsidRDefault="001D36B8" w:rsidP="00E15661">
      <w:pPr>
        <w:tabs>
          <w:tab w:val="left" w:pos="360"/>
        </w:tabs>
        <w:jc w:val="both"/>
        <w:rPr>
          <w:sz w:val="24"/>
          <w:szCs w:val="24"/>
        </w:rPr>
      </w:pPr>
    </w:p>
    <w:p w14:paraId="55996EEC" w14:textId="77777777" w:rsidR="001D36B8" w:rsidRDefault="001D36B8" w:rsidP="00E15661">
      <w:pPr>
        <w:tabs>
          <w:tab w:val="left" w:pos="360"/>
        </w:tabs>
        <w:jc w:val="both"/>
        <w:rPr>
          <w:sz w:val="24"/>
          <w:szCs w:val="24"/>
        </w:rPr>
      </w:pPr>
    </w:p>
    <w:p w14:paraId="6C6EE1AA" w14:textId="77777777" w:rsidR="00F943AD" w:rsidRDefault="00F943AD" w:rsidP="00E15661">
      <w:pPr>
        <w:tabs>
          <w:tab w:val="left" w:pos="360"/>
        </w:tabs>
        <w:jc w:val="both"/>
        <w:rPr>
          <w:sz w:val="24"/>
          <w:szCs w:val="24"/>
        </w:rPr>
      </w:pPr>
    </w:p>
    <w:p w14:paraId="10306733" w14:textId="77777777" w:rsidR="005C72A3" w:rsidRPr="005C72A3" w:rsidRDefault="005C72A3" w:rsidP="005C72A3">
      <w:pPr>
        <w:pStyle w:val="Odstavecseseznamem"/>
        <w:numPr>
          <w:ilvl w:val="0"/>
          <w:numId w:val="2"/>
        </w:numPr>
        <w:tabs>
          <w:tab w:val="left" w:pos="360"/>
        </w:tabs>
        <w:spacing w:after="240"/>
        <w:ind w:left="641" w:hanging="357"/>
        <w:jc w:val="both"/>
        <w:rPr>
          <w:b/>
          <w:sz w:val="24"/>
          <w:szCs w:val="24"/>
        </w:rPr>
      </w:pPr>
      <w:r w:rsidRPr="005C72A3">
        <w:rPr>
          <w:b/>
          <w:sz w:val="24"/>
          <w:szCs w:val="24"/>
        </w:rPr>
        <w:lastRenderedPageBreak/>
        <w:t>Účel akce</w:t>
      </w:r>
    </w:p>
    <w:p w14:paraId="2BF3CB3F" w14:textId="5D1B3A44" w:rsidR="00C926F3" w:rsidRDefault="00C926F3" w:rsidP="00C926F3">
      <w:pPr>
        <w:jc w:val="both"/>
        <w:rPr>
          <w:bCs/>
          <w:sz w:val="24"/>
          <w:szCs w:val="24"/>
        </w:rPr>
      </w:pPr>
      <w:r w:rsidRPr="00C926F3">
        <w:rPr>
          <w:bCs/>
          <w:sz w:val="24"/>
          <w:szCs w:val="24"/>
        </w:rPr>
        <w:t xml:space="preserve">Účelem </w:t>
      </w:r>
      <w:r w:rsidR="00DD3CB1">
        <w:rPr>
          <w:bCs/>
          <w:sz w:val="24"/>
          <w:szCs w:val="24"/>
        </w:rPr>
        <w:t xml:space="preserve">poptávané projektové dokumentace </w:t>
      </w:r>
      <w:r w:rsidRPr="00C926F3">
        <w:rPr>
          <w:bCs/>
          <w:sz w:val="24"/>
          <w:szCs w:val="24"/>
        </w:rPr>
        <w:t xml:space="preserve">je návrh způsobu opravy </w:t>
      </w:r>
      <w:r w:rsidR="0002061B">
        <w:rPr>
          <w:bCs/>
          <w:sz w:val="24"/>
          <w:szCs w:val="24"/>
        </w:rPr>
        <w:t>břehového opevnění a kamenných dlažeb včetně patek,</w:t>
      </w:r>
      <w:r w:rsidRPr="00C926F3">
        <w:rPr>
          <w:bCs/>
          <w:sz w:val="24"/>
          <w:szCs w:val="24"/>
        </w:rPr>
        <w:t xml:space="preserve"> </w:t>
      </w:r>
      <w:r w:rsidR="00DD3CB1">
        <w:rPr>
          <w:bCs/>
          <w:sz w:val="24"/>
          <w:szCs w:val="24"/>
        </w:rPr>
        <w:t>sanace</w:t>
      </w:r>
      <w:r w:rsidR="008162E4">
        <w:rPr>
          <w:bCs/>
          <w:sz w:val="24"/>
          <w:szCs w:val="24"/>
        </w:rPr>
        <w:t xml:space="preserve"> břehových</w:t>
      </w:r>
      <w:r w:rsidR="00DD3CB1">
        <w:rPr>
          <w:bCs/>
          <w:sz w:val="24"/>
          <w:szCs w:val="24"/>
        </w:rPr>
        <w:t xml:space="preserve"> </w:t>
      </w:r>
      <w:r w:rsidRPr="00C926F3">
        <w:rPr>
          <w:bCs/>
          <w:sz w:val="24"/>
          <w:szCs w:val="24"/>
        </w:rPr>
        <w:t xml:space="preserve">nátrží, </w:t>
      </w:r>
      <w:r w:rsidR="00E609ED">
        <w:rPr>
          <w:bCs/>
          <w:sz w:val="24"/>
          <w:szCs w:val="24"/>
        </w:rPr>
        <w:t>stabilizačních prahů</w:t>
      </w:r>
      <w:r w:rsidRPr="00C926F3">
        <w:rPr>
          <w:bCs/>
          <w:sz w:val="24"/>
          <w:szCs w:val="24"/>
        </w:rPr>
        <w:t xml:space="preserve"> a obnovení plné funkčnosti koryta toku do stavu, který bude zajišťovat plynulé a bezpečné odvedení povrchových vod a stabilitu koryta toku. </w:t>
      </w:r>
    </w:p>
    <w:p w14:paraId="2D47F3BA" w14:textId="121B2CD6" w:rsidR="001F78BE" w:rsidRDefault="001F78BE" w:rsidP="00C926F3">
      <w:pPr>
        <w:jc w:val="both"/>
        <w:rPr>
          <w:bCs/>
          <w:sz w:val="24"/>
          <w:szCs w:val="24"/>
        </w:rPr>
      </w:pPr>
    </w:p>
    <w:p w14:paraId="3793C950" w14:textId="77777777" w:rsidR="001F78BE" w:rsidRDefault="001F78BE" w:rsidP="00C926F3">
      <w:pPr>
        <w:jc w:val="both"/>
        <w:rPr>
          <w:bCs/>
          <w:sz w:val="24"/>
          <w:szCs w:val="24"/>
        </w:rPr>
      </w:pPr>
    </w:p>
    <w:p w14:paraId="7CD552BA" w14:textId="77777777" w:rsidR="001F78BE" w:rsidRPr="00C926F3" w:rsidRDefault="001F78BE" w:rsidP="00C926F3">
      <w:pPr>
        <w:jc w:val="both"/>
        <w:rPr>
          <w:bCs/>
          <w:sz w:val="24"/>
          <w:szCs w:val="24"/>
        </w:rPr>
      </w:pPr>
    </w:p>
    <w:p w14:paraId="3430E5A2" w14:textId="77777777" w:rsidR="003F2EF4" w:rsidRPr="00B64A7C" w:rsidRDefault="005C72A3" w:rsidP="003F2EF4">
      <w:pPr>
        <w:pStyle w:val="Odstavecseseznamem"/>
        <w:numPr>
          <w:ilvl w:val="0"/>
          <w:numId w:val="2"/>
        </w:numPr>
        <w:tabs>
          <w:tab w:val="left" w:pos="360"/>
        </w:tabs>
        <w:spacing w:after="240"/>
        <w:ind w:left="641" w:hanging="357"/>
        <w:jc w:val="both"/>
        <w:rPr>
          <w:b/>
          <w:sz w:val="24"/>
          <w:szCs w:val="24"/>
        </w:rPr>
      </w:pPr>
      <w:r w:rsidRPr="00B64A7C">
        <w:rPr>
          <w:b/>
          <w:sz w:val="24"/>
          <w:szCs w:val="24"/>
        </w:rPr>
        <w:t>Výchozí pod</w:t>
      </w:r>
      <w:r w:rsidR="003F2EF4" w:rsidRPr="00B64A7C">
        <w:rPr>
          <w:b/>
          <w:sz w:val="24"/>
          <w:szCs w:val="24"/>
        </w:rPr>
        <w:t>k</w:t>
      </w:r>
      <w:r w:rsidRPr="00B64A7C">
        <w:rPr>
          <w:b/>
          <w:sz w:val="24"/>
          <w:szCs w:val="24"/>
        </w:rPr>
        <w:t>lady</w:t>
      </w:r>
    </w:p>
    <w:p w14:paraId="79273A0D" w14:textId="0A49B3DA" w:rsidR="00C87D40" w:rsidRPr="00C87D40" w:rsidRDefault="00FD230C" w:rsidP="00C87D40">
      <w:pPr>
        <w:pStyle w:val="Nadpis2"/>
        <w:numPr>
          <w:ilvl w:val="0"/>
          <w:numId w:val="15"/>
        </w:numPr>
        <w:spacing w:after="0" w:line="276" w:lineRule="auto"/>
        <w:jc w:val="left"/>
        <w:rPr>
          <w:b w:val="0"/>
          <w:szCs w:val="24"/>
        </w:rPr>
      </w:pPr>
      <w:r w:rsidRPr="00C87D40">
        <w:rPr>
          <w:b w:val="0"/>
          <w:szCs w:val="24"/>
        </w:rPr>
        <w:t xml:space="preserve">Protokol PŠ – </w:t>
      </w:r>
      <w:r w:rsidR="00C87D40" w:rsidRPr="00C87D40">
        <w:rPr>
          <w:b w:val="0"/>
          <w:szCs w:val="24"/>
        </w:rPr>
        <w:t>Rožnovská Bečva, Rožnov pod Radhoštěm – Horní Bečva, oprava koryta</w:t>
      </w:r>
      <w:r w:rsidR="00C87D40">
        <w:rPr>
          <w:b w:val="0"/>
          <w:szCs w:val="24"/>
        </w:rPr>
        <w:t xml:space="preserve"> t</w:t>
      </w:r>
      <w:r w:rsidR="00C87D40" w:rsidRPr="00C87D40">
        <w:rPr>
          <w:b w:val="0"/>
          <w:szCs w:val="24"/>
        </w:rPr>
        <w:t>oku v úseku ř. km</w:t>
      </w:r>
      <w:r w:rsidR="001D36B8">
        <w:rPr>
          <w:b w:val="0"/>
          <w:szCs w:val="24"/>
        </w:rPr>
        <w:t xml:space="preserve"> 16</w:t>
      </w:r>
      <w:r w:rsidR="008162E4">
        <w:rPr>
          <w:b w:val="0"/>
          <w:szCs w:val="24"/>
        </w:rPr>
        <w:t>,802</w:t>
      </w:r>
      <w:r w:rsidR="001D36B8">
        <w:rPr>
          <w:b w:val="0"/>
          <w:szCs w:val="24"/>
        </w:rPr>
        <w:t>-27,393</w:t>
      </w:r>
    </w:p>
    <w:p w14:paraId="03817456" w14:textId="1C221858" w:rsidR="000E2621" w:rsidRPr="00C87D40" w:rsidRDefault="00C87D40" w:rsidP="00C87D40">
      <w:pPr>
        <w:pStyle w:val="Nadpis2"/>
        <w:numPr>
          <w:ilvl w:val="0"/>
          <w:numId w:val="15"/>
        </w:numPr>
        <w:spacing w:after="0" w:line="276" w:lineRule="auto"/>
        <w:jc w:val="left"/>
        <w:rPr>
          <w:b w:val="0"/>
          <w:szCs w:val="24"/>
        </w:rPr>
      </w:pPr>
      <w:r>
        <w:rPr>
          <w:b w:val="0"/>
          <w:szCs w:val="24"/>
        </w:rPr>
        <w:t>Dochovaná projektová dokumentace příčných objektů v toku a provedené úpravy koryta toku (archiv PMO)</w:t>
      </w:r>
    </w:p>
    <w:p w14:paraId="2127DDB0" w14:textId="4047E07E" w:rsidR="00192609" w:rsidRDefault="00743A43" w:rsidP="00C87D40">
      <w:pPr>
        <w:pStyle w:val="Nadpis2"/>
        <w:numPr>
          <w:ilvl w:val="0"/>
          <w:numId w:val="15"/>
        </w:numPr>
        <w:spacing w:after="0" w:line="276" w:lineRule="auto"/>
        <w:jc w:val="left"/>
        <w:rPr>
          <w:b w:val="0"/>
          <w:szCs w:val="24"/>
        </w:rPr>
      </w:pPr>
      <w:r>
        <w:rPr>
          <w:b w:val="0"/>
          <w:szCs w:val="24"/>
        </w:rPr>
        <w:t xml:space="preserve">Sdělení – Obnova stavby č.j. </w:t>
      </w:r>
      <w:r w:rsidRPr="00743A43">
        <w:rPr>
          <w:b w:val="0"/>
          <w:szCs w:val="24"/>
        </w:rPr>
        <w:t>MěÚ-RpR/031573/2025</w:t>
      </w:r>
    </w:p>
    <w:p w14:paraId="36E4F583" w14:textId="50C7401E" w:rsidR="00C87D40" w:rsidRDefault="00C87D40" w:rsidP="00C87D40"/>
    <w:p w14:paraId="06F3A721" w14:textId="3B9EC50D" w:rsidR="001559BC" w:rsidRDefault="001559BC" w:rsidP="00C87D40"/>
    <w:p w14:paraId="54FA4609" w14:textId="77777777" w:rsidR="001F78BE" w:rsidRDefault="001F78BE" w:rsidP="00C87D40"/>
    <w:p w14:paraId="336FF50D" w14:textId="77777777" w:rsidR="00C87D40" w:rsidRPr="00C87D40" w:rsidRDefault="00C87D40" w:rsidP="00C87D40"/>
    <w:p w14:paraId="11706A5A" w14:textId="77777777" w:rsidR="003F2EF4" w:rsidRPr="00B64A7C" w:rsidRDefault="003F2EF4" w:rsidP="003F2EF4">
      <w:pPr>
        <w:pStyle w:val="Odstavecseseznamem"/>
        <w:numPr>
          <w:ilvl w:val="0"/>
          <w:numId w:val="2"/>
        </w:numPr>
        <w:tabs>
          <w:tab w:val="left" w:pos="360"/>
        </w:tabs>
        <w:spacing w:after="240"/>
        <w:jc w:val="both"/>
        <w:rPr>
          <w:b/>
          <w:sz w:val="24"/>
          <w:szCs w:val="24"/>
        </w:rPr>
      </w:pPr>
      <w:r w:rsidRPr="00B64A7C">
        <w:rPr>
          <w:b/>
          <w:sz w:val="24"/>
          <w:szCs w:val="24"/>
        </w:rPr>
        <w:t xml:space="preserve">Návrh řešení </w:t>
      </w:r>
    </w:p>
    <w:p w14:paraId="5ED3A6E8" w14:textId="77777777" w:rsidR="008162E4" w:rsidRDefault="001559BC" w:rsidP="00A53190">
      <w:pPr>
        <w:tabs>
          <w:tab w:val="left" w:pos="360"/>
        </w:tabs>
        <w:spacing w:after="240"/>
        <w:jc w:val="both"/>
        <w:rPr>
          <w:sz w:val="24"/>
          <w:szCs w:val="24"/>
        </w:rPr>
      </w:pPr>
      <w:r w:rsidRPr="001559BC">
        <w:rPr>
          <w:sz w:val="24"/>
          <w:szCs w:val="24"/>
        </w:rPr>
        <w:t xml:space="preserve">Technické řešení se primárně zaměří na kompletní </w:t>
      </w:r>
      <w:r w:rsidR="001F78BE">
        <w:rPr>
          <w:sz w:val="24"/>
          <w:szCs w:val="24"/>
        </w:rPr>
        <w:t>opravu</w:t>
      </w:r>
      <w:r w:rsidRPr="001559BC">
        <w:rPr>
          <w:sz w:val="24"/>
          <w:szCs w:val="24"/>
        </w:rPr>
        <w:t xml:space="preserve"> poškozených stabilizačních prahů </w:t>
      </w:r>
      <w:r w:rsidR="001F78BE">
        <w:rPr>
          <w:sz w:val="24"/>
          <w:szCs w:val="24"/>
        </w:rPr>
        <w:t xml:space="preserve">a balvanitých skluzů </w:t>
      </w:r>
      <w:r w:rsidRPr="001559BC">
        <w:rPr>
          <w:sz w:val="24"/>
          <w:szCs w:val="24"/>
        </w:rPr>
        <w:t>včetně opevnění jejich horní i dolní části. Dále bude řešena obnova kamenného opevnění v místech rozsáhlých břehových nátrží a problematika sedimentů v korytě. Vytěžený materiál bude částečně využit pro zásyp nátrží, zbylý materiál bude dočasně použit do pracovních sjezdů a po dokončení prací bude přemístěn na skládku nebo vhodný pozemek</w:t>
      </w:r>
      <w:r w:rsidR="001F78BE">
        <w:rPr>
          <w:sz w:val="24"/>
          <w:szCs w:val="24"/>
        </w:rPr>
        <w:t xml:space="preserve"> pro uložení sedimentů</w:t>
      </w:r>
      <w:r w:rsidRPr="001559BC">
        <w:rPr>
          <w:sz w:val="24"/>
          <w:szCs w:val="24"/>
        </w:rPr>
        <w:t xml:space="preserve">. U poškozených břehových dlažeb bude navržena jejich stabilizace a oprava, zahrnující doplnění </w:t>
      </w:r>
      <w:r w:rsidR="001F78BE">
        <w:rPr>
          <w:sz w:val="24"/>
          <w:szCs w:val="24"/>
        </w:rPr>
        <w:t>stabilizačních prvků při patě opevnění</w:t>
      </w:r>
      <w:r w:rsidRPr="001559BC">
        <w:rPr>
          <w:sz w:val="24"/>
          <w:szCs w:val="24"/>
        </w:rPr>
        <w:t>, dosazení chybějících kamenů, opravu dlažeb a přespárování objektů. Součástí řešení bude také kácení břehových porostů v místech, kde dochází ke kolizi s plánovanou rekonstrukcí, a rovněž odstranění stromů, které byly poškozeny během povodně a jejich současný stav by mohl ohrozit stabilitu koryta.</w:t>
      </w:r>
      <w:r w:rsidR="008162E4">
        <w:rPr>
          <w:sz w:val="24"/>
          <w:szCs w:val="24"/>
        </w:rPr>
        <w:t xml:space="preserve"> </w:t>
      </w:r>
    </w:p>
    <w:p w14:paraId="19A0908B" w14:textId="77777777" w:rsidR="00547784" w:rsidRDefault="00547784" w:rsidP="00A53190">
      <w:pPr>
        <w:tabs>
          <w:tab w:val="left" w:pos="360"/>
        </w:tabs>
        <w:spacing w:after="240"/>
        <w:jc w:val="both"/>
        <w:rPr>
          <w:sz w:val="24"/>
          <w:szCs w:val="24"/>
        </w:rPr>
      </w:pPr>
    </w:p>
    <w:p w14:paraId="3F78FC33" w14:textId="77777777" w:rsidR="00547784" w:rsidRDefault="00547784" w:rsidP="00547784">
      <w:pPr>
        <w:tabs>
          <w:tab w:val="left" w:pos="360"/>
        </w:tabs>
        <w:spacing w:before="240" w:after="240"/>
        <w:jc w:val="both"/>
      </w:pPr>
      <w:r>
        <w:rPr>
          <w:sz w:val="24"/>
          <w:szCs w:val="24"/>
        </w:rPr>
        <w:t>Ke stavbě bylo vydáno s</w:t>
      </w:r>
      <w:r w:rsidRPr="00547784">
        <w:rPr>
          <w:sz w:val="24"/>
          <w:szCs w:val="24"/>
        </w:rPr>
        <w:t>dělení – Obnova stavby č.j. MěÚ-RpR/031573/2025</w:t>
      </w:r>
      <w:r>
        <w:rPr>
          <w:sz w:val="24"/>
          <w:szCs w:val="24"/>
        </w:rPr>
        <w:t>, ve kterém se píše:</w:t>
      </w:r>
      <w:r w:rsidRPr="00547784">
        <w:t xml:space="preserve"> </w:t>
      </w:r>
    </w:p>
    <w:p w14:paraId="60B8426B" w14:textId="6AA7B934" w:rsidR="00547784" w:rsidRDefault="00547784" w:rsidP="00547784">
      <w:pPr>
        <w:tabs>
          <w:tab w:val="left" w:pos="360"/>
        </w:tabs>
        <w:spacing w:before="240" w:after="240"/>
        <w:jc w:val="both"/>
        <w:rPr>
          <w:i/>
          <w:iCs/>
          <w:sz w:val="24"/>
          <w:szCs w:val="24"/>
        </w:rPr>
      </w:pPr>
      <w:r w:rsidRPr="00547784">
        <w:rPr>
          <w:i/>
          <w:iCs/>
          <w:sz w:val="24"/>
          <w:szCs w:val="24"/>
        </w:rPr>
        <w:t>Dne 14.3.2025 stavebník oznámil obnovu stavby vodního díla podle původního povolení a dokumentace,která byla poškozena mimořádnou událostí po povodni v 09/2024. K poškození stavby došlo méně něž před 6 měsíci, proto může být stavba obnovena v režimu podle § 264 stavebního zákona.</w:t>
      </w:r>
    </w:p>
    <w:p w14:paraId="27F44DB4" w14:textId="5CF0D176" w:rsidR="00547784" w:rsidRPr="00547784" w:rsidRDefault="00547784" w:rsidP="00547784">
      <w:pPr>
        <w:tabs>
          <w:tab w:val="left" w:pos="360"/>
        </w:tabs>
        <w:spacing w:before="240" w:after="240"/>
        <w:jc w:val="both"/>
        <w:rPr>
          <w:sz w:val="24"/>
          <w:szCs w:val="24"/>
        </w:rPr>
      </w:pPr>
      <w:r>
        <w:rPr>
          <w:sz w:val="24"/>
          <w:szCs w:val="24"/>
        </w:rPr>
        <w:t xml:space="preserve">Jelikož zadavatel nezamýšlí změny technických řešení úpravy toku </w:t>
      </w:r>
      <w:r w:rsidR="000475CE">
        <w:rPr>
          <w:sz w:val="24"/>
          <w:szCs w:val="24"/>
        </w:rPr>
        <w:t xml:space="preserve">provedených </w:t>
      </w:r>
      <w:r>
        <w:rPr>
          <w:sz w:val="24"/>
          <w:szCs w:val="24"/>
        </w:rPr>
        <w:t>před povodn</w:t>
      </w:r>
      <w:r w:rsidR="000475CE">
        <w:rPr>
          <w:sz w:val="24"/>
          <w:szCs w:val="24"/>
        </w:rPr>
        <w:t>í</w:t>
      </w:r>
      <w:r>
        <w:rPr>
          <w:sz w:val="24"/>
          <w:szCs w:val="24"/>
        </w:rPr>
        <w:t xml:space="preserve">, tak z výše uvedeného </w:t>
      </w:r>
      <w:r w:rsidR="000475CE">
        <w:rPr>
          <w:sz w:val="24"/>
          <w:szCs w:val="24"/>
        </w:rPr>
        <w:t xml:space="preserve">lze vyvodit, že nebude třeba pro realizaci stavebních prací zajistit povolení záměru. V případě, že by během projekčních prací vyvstaly nové skutečnosti, které by si svým charakterem vyžádaly změnu předešlého technického řešení, bude po zpracovateli vyžadováno zajištění tohoto rozhodnutí včetně inženýrské činnosti.  </w:t>
      </w:r>
    </w:p>
    <w:p w14:paraId="63240F29" w14:textId="77777777" w:rsidR="00547784" w:rsidRDefault="00547784" w:rsidP="00547784">
      <w:pPr>
        <w:tabs>
          <w:tab w:val="left" w:pos="360"/>
        </w:tabs>
        <w:spacing w:after="240"/>
        <w:jc w:val="both"/>
        <w:rPr>
          <w:sz w:val="24"/>
          <w:szCs w:val="24"/>
        </w:rPr>
      </w:pPr>
    </w:p>
    <w:p w14:paraId="7E621F62" w14:textId="7CDC1D87" w:rsidR="003B6661" w:rsidRPr="00B64A7C" w:rsidRDefault="008924F4" w:rsidP="003B6661">
      <w:pPr>
        <w:jc w:val="both"/>
        <w:rPr>
          <w:b/>
          <w:color w:val="FF0000"/>
          <w:sz w:val="24"/>
          <w:szCs w:val="24"/>
        </w:rPr>
      </w:pPr>
      <w:r>
        <w:rPr>
          <w:b/>
          <w:sz w:val="24"/>
          <w:szCs w:val="24"/>
        </w:rPr>
        <w:lastRenderedPageBreak/>
        <w:t>Postup a p</w:t>
      </w:r>
      <w:r w:rsidR="003B6661" w:rsidRPr="00224967">
        <w:rPr>
          <w:b/>
          <w:sz w:val="24"/>
          <w:szCs w:val="24"/>
        </w:rPr>
        <w:t>ožadavky na zpracování PD:</w:t>
      </w:r>
    </w:p>
    <w:p w14:paraId="155AE1DF" w14:textId="77777777" w:rsidR="003B6661" w:rsidRPr="00CA4969" w:rsidRDefault="003B6661" w:rsidP="003B6661">
      <w:pPr>
        <w:jc w:val="both"/>
        <w:rPr>
          <w:b/>
          <w:sz w:val="24"/>
          <w:szCs w:val="24"/>
        </w:rPr>
      </w:pPr>
    </w:p>
    <w:p w14:paraId="66A5F2F7" w14:textId="23FF5F60" w:rsidR="009C64A6" w:rsidRPr="009C64A6" w:rsidRDefault="008924F4" w:rsidP="008924F4">
      <w:pPr>
        <w:numPr>
          <w:ilvl w:val="0"/>
          <w:numId w:val="11"/>
        </w:numPr>
        <w:jc w:val="both"/>
        <w:rPr>
          <w:sz w:val="24"/>
          <w:szCs w:val="24"/>
        </w:rPr>
      </w:pPr>
      <w:r w:rsidRPr="008924F4">
        <w:rPr>
          <w:sz w:val="24"/>
          <w:szCs w:val="24"/>
        </w:rPr>
        <w:t>V úvodní fázi zpracování projektové dokumentace bude provedena terénní prohlídka celého řešeného úseku za účasti zástupce provozu Valašské Meziříčí. Během prohlídky budou přesně identifikovány části toku vyžadující opravu povodňových škod. Na základě prohlídky zpracuje projektant zápis s jasnou lokalizací a stručným popisem poškozených míst, které je nezbytné opravit po průchodu povodně</w:t>
      </w:r>
    </w:p>
    <w:p w14:paraId="5A97F7CF" w14:textId="3304256E" w:rsidR="00224967" w:rsidRPr="00F5366A" w:rsidRDefault="00FF6B24" w:rsidP="008924F4">
      <w:pPr>
        <w:numPr>
          <w:ilvl w:val="0"/>
          <w:numId w:val="11"/>
        </w:numPr>
        <w:jc w:val="both"/>
        <w:rPr>
          <w:sz w:val="24"/>
          <w:szCs w:val="24"/>
        </w:rPr>
      </w:pPr>
      <w:r>
        <w:rPr>
          <w:sz w:val="24"/>
        </w:rPr>
        <w:t>G</w:t>
      </w:r>
      <w:r w:rsidR="00224967" w:rsidRPr="00CA4969">
        <w:rPr>
          <w:sz w:val="24"/>
        </w:rPr>
        <w:t>eodetické zaměření stávajícího stavu</w:t>
      </w:r>
      <w:r w:rsidR="00224967">
        <w:rPr>
          <w:sz w:val="24"/>
        </w:rPr>
        <w:t xml:space="preserve"> a objektů na toku</w:t>
      </w:r>
      <w:r w:rsidR="008924F4">
        <w:rPr>
          <w:sz w:val="24"/>
        </w:rPr>
        <w:t xml:space="preserve"> v řešených úsecích</w:t>
      </w:r>
      <w:r w:rsidR="00224967">
        <w:rPr>
          <w:sz w:val="24"/>
        </w:rPr>
        <w:t>, vč.</w:t>
      </w:r>
      <w:r w:rsidR="00224967" w:rsidRPr="00CA4969">
        <w:rPr>
          <w:sz w:val="24"/>
        </w:rPr>
        <w:t xml:space="preserve"> </w:t>
      </w:r>
      <w:r w:rsidR="00224967">
        <w:rPr>
          <w:sz w:val="24"/>
        </w:rPr>
        <w:t>následného vypracování</w:t>
      </w:r>
      <w:r w:rsidR="00224967" w:rsidRPr="00CA4969">
        <w:rPr>
          <w:sz w:val="24"/>
        </w:rPr>
        <w:t xml:space="preserve"> </w:t>
      </w:r>
      <w:r w:rsidR="00224967">
        <w:rPr>
          <w:sz w:val="24"/>
        </w:rPr>
        <w:t xml:space="preserve">výkresové </w:t>
      </w:r>
      <w:r w:rsidR="00224967" w:rsidRPr="00CA4969">
        <w:rPr>
          <w:sz w:val="24"/>
        </w:rPr>
        <w:t>dokumentace</w:t>
      </w:r>
    </w:p>
    <w:p w14:paraId="1B5685B1" w14:textId="0D889C41" w:rsidR="00FB6C6F" w:rsidRPr="008924F4" w:rsidRDefault="00FB6C6F" w:rsidP="008924F4">
      <w:pPr>
        <w:pStyle w:val="Odstavecseseznamem"/>
        <w:numPr>
          <w:ilvl w:val="0"/>
          <w:numId w:val="11"/>
        </w:numPr>
        <w:jc w:val="both"/>
        <w:rPr>
          <w:sz w:val="24"/>
          <w:szCs w:val="24"/>
        </w:rPr>
      </w:pPr>
      <w:r w:rsidRPr="008924F4">
        <w:rPr>
          <w:sz w:val="24"/>
        </w:rPr>
        <w:t>Na podkladě vyneseného zaměření a na základě zjištěných závad budou provedeny návrhy oprav stávajících objektů; Dále předložen návrh oprav jednotlivých příčných a podélných objektů nebo jejich součástí, jehož součástí bude i způsob kotvení, zakládání atd.</w:t>
      </w:r>
      <w:r w:rsidR="008924F4" w:rsidRPr="008924F4">
        <w:rPr>
          <w:sz w:val="24"/>
        </w:rPr>
        <w:t xml:space="preserve"> Tyto návrhy budou v rámci výrobních výborů odsouhlaseny Povodím Moravy, s.p.</w:t>
      </w:r>
    </w:p>
    <w:p w14:paraId="615399AF" w14:textId="5B1BD7A1" w:rsidR="00224967" w:rsidRPr="000E001A" w:rsidRDefault="00221FC5" w:rsidP="00224967">
      <w:pPr>
        <w:numPr>
          <w:ilvl w:val="0"/>
          <w:numId w:val="11"/>
        </w:numPr>
        <w:jc w:val="both"/>
        <w:rPr>
          <w:sz w:val="24"/>
        </w:rPr>
      </w:pPr>
      <w:r w:rsidRPr="00221FC5">
        <w:rPr>
          <w:sz w:val="24"/>
        </w:rPr>
        <w:t xml:space="preserve">Vypracování projektové dokumentace pro povolení stavby </w:t>
      </w:r>
      <w:r w:rsidR="000475CE">
        <w:rPr>
          <w:sz w:val="24"/>
        </w:rPr>
        <w:t>v podrobnosti</w:t>
      </w:r>
      <w:r w:rsidRPr="00221FC5">
        <w:rPr>
          <w:sz w:val="24"/>
        </w:rPr>
        <w:t xml:space="preserve"> dokumentace pro provádění stavby včetně plánu organizace výstavby. Součástí je kompletní projednání s dotčenými orgány, vlastníky pozemků a správci sítí. Dokumentace bude obsahovat potřebná povolení, vyjádření Českého rybářského svazu a zakreslení přístupových tras k toku. Kompletní dokumentace bude předána Povodí Moravy, s.p.</w:t>
      </w:r>
    </w:p>
    <w:p w14:paraId="5F3BCC3A" w14:textId="366827FE" w:rsidR="00224967" w:rsidRPr="00FF6B24" w:rsidRDefault="00FB6C6F" w:rsidP="00224967">
      <w:pPr>
        <w:numPr>
          <w:ilvl w:val="0"/>
          <w:numId w:val="11"/>
        </w:numPr>
        <w:jc w:val="both"/>
        <w:rPr>
          <w:sz w:val="24"/>
          <w:szCs w:val="24"/>
        </w:rPr>
      </w:pPr>
      <w:r>
        <w:rPr>
          <w:sz w:val="24"/>
        </w:rPr>
        <w:t>U odtěžování</w:t>
      </w:r>
      <w:r w:rsidR="00224967" w:rsidRPr="007F7122">
        <w:rPr>
          <w:sz w:val="24"/>
        </w:rPr>
        <w:t xml:space="preserve"> nánosů </w:t>
      </w:r>
      <w:r w:rsidR="00F943AD">
        <w:rPr>
          <w:sz w:val="24"/>
        </w:rPr>
        <w:t xml:space="preserve">bude </w:t>
      </w:r>
      <w:r w:rsidR="00224967" w:rsidRPr="007F7122">
        <w:rPr>
          <w:sz w:val="24"/>
        </w:rPr>
        <w:t>zajištěn rozbor sedimentů</w:t>
      </w:r>
      <w:r w:rsidR="00FF6B24">
        <w:rPr>
          <w:sz w:val="24"/>
        </w:rPr>
        <w:t xml:space="preserve"> a </w:t>
      </w:r>
      <w:r w:rsidR="00463048">
        <w:rPr>
          <w:sz w:val="24"/>
        </w:rPr>
        <w:t>vytipován</w:t>
      </w:r>
      <w:r w:rsidR="00F943AD">
        <w:rPr>
          <w:sz w:val="24"/>
        </w:rPr>
        <w:t>a</w:t>
      </w:r>
      <w:r w:rsidR="00463048">
        <w:rPr>
          <w:sz w:val="24"/>
        </w:rPr>
        <w:t xml:space="preserve"> vhodné místa uložení (skládka nebo vhodný pozemek pro uložení)</w:t>
      </w:r>
      <w:r w:rsidR="00224967" w:rsidRPr="007F7122">
        <w:rPr>
          <w:sz w:val="24"/>
        </w:rPr>
        <w:t>;</w:t>
      </w:r>
    </w:p>
    <w:p w14:paraId="4791C1D6" w14:textId="4A242719" w:rsidR="00FB6C6F" w:rsidRPr="00221FC5" w:rsidRDefault="00463048" w:rsidP="00221FC5">
      <w:pPr>
        <w:numPr>
          <w:ilvl w:val="0"/>
          <w:numId w:val="11"/>
        </w:numPr>
        <w:jc w:val="both"/>
        <w:rPr>
          <w:sz w:val="24"/>
          <w:szCs w:val="24"/>
        </w:rPr>
      </w:pPr>
      <w:r w:rsidRPr="00463048">
        <w:rPr>
          <w:sz w:val="24"/>
        </w:rPr>
        <w:t xml:space="preserve">Zajištění povolení ke kácení dřevin, které </w:t>
      </w:r>
      <w:r w:rsidR="00221FC5">
        <w:rPr>
          <w:sz w:val="24"/>
        </w:rPr>
        <w:t>budou</w:t>
      </w:r>
      <w:r w:rsidRPr="00463048">
        <w:rPr>
          <w:sz w:val="24"/>
        </w:rPr>
        <w:t xml:space="preserve"> v přímé kolizi s navrženými úpravami nebo jejichž stav ohrožuje bezpečnou funkci vodního toku.</w:t>
      </w:r>
      <w:r w:rsidR="00FF6B24">
        <w:rPr>
          <w:sz w:val="24"/>
        </w:rPr>
        <w:t>;</w:t>
      </w:r>
    </w:p>
    <w:p w14:paraId="3DC61698" w14:textId="77777777" w:rsidR="00224967" w:rsidRPr="00CA4969" w:rsidRDefault="00224967" w:rsidP="00224967">
      <w:pPr>
        <w:numPr>
          <w:ilvl w:val="0"/>
          <w:numId w:val="11"/>
        </w:numPr>
        <w:jc w:val="both"/>
        <w:rPr>
          <w:b/>
          <w:sz w:val="24"/>
        </w:rPr>
      </w:pPr>
      <w:r w:rsidRPr="00CA4969">
        <w:rPr>
          <w:sz w:val="24"/>
        </w:rPr>
        <w:t>Ověření existence ZCHD živočichů v databázi AOPK ČR</w:t>
      </w:r>
      <w:r w:rsidR="00FF6B24">
        <w:rPr>
          <w:sz w:val="24"/>
        </w:rPr>
        <w:t>, řešení výjimek, či potřebných posouzení pro projednání akce s OOP</w:t>
      </w:r>
      <w:r>
        <w:rPr>
          <w:sz w:val="24"/>
        </w:rPr>
        <w:t>;</w:t>
      </w:r>
      <w:r w:rsidRPr="00CA4969">
        <w:rPr>
          <w:sz w:val="24"/>
        </w:rPr>
        <w:t xml:space="preserve"> </w:t>
      </w:r>
    </w:p>
    <w:p w14:paraId="735D959D" w14:textId="1005F4CE" w:rsidR="00224967" w:rsidRPr="00F943AD" w:rsidRDefault="00224967" w:rsidP="00224967">
      <w:pPr>
        <w:numPr>
          <w:ilvl w:val="0"/>
          <w:numId w:val="11"/>
        </w:numPr>
        <w:jc w:val="both"/>
        <w:rPr>
          <w:b/>
          <w:sz w:val="24"/>
        </w:rPr>
      </w:pPr>
      <w:r w:rsidRPr="00CA4969">
        <w:rPr>
          <w:sz w:val="24"/>
        </w:rPr>
        <w:t>Administrativní vyřízení likvidace odpadu v souladu se zákonem o odpadech</w:t>
      </w:r>
      <w:r>
        <w:rPr>
          <w:sz w:val="24"/>
        </w:rPr>
        <w:t>;</w:t>
      </w:r>
    </w:p>
    <w:p w14:paraId="4FE41053" w14:textId="0398ABBE" w:rsidR="00F943AD" w:rsidRPr="00F943AD" w:rsidRDefault="00F943AD" w:rsidP="003B4079">
      <w:pPr>
        <w:pStyle w:val="Odstavecseseznamem"/>
        <w:numPr>
          <w:ilvl w:val="0"/>
          <w:numId w:val="11"/>
        </w:numPr>
        <w:tabs>
          <w:tab w:val="left" w:pos="360"/>
        </w:tabs>
        <w:spacing w:after="240"/>
        <w:jc w:val="both"/>
        <w:rPr>
          <w:b/>
          <w:sz w:val="24"/>
        </w:rPr>
      </w:pPr>
      <w:r>
        <w:rPr>
          <w:sz w:val="24"/>
          <w:szCs w:val="24"/>
        </w:rPr>
        <w:t>Č</w:t>
      </w:r>
      <w:r w:rsidRPr="00F943AD">
        <w:rPr>
          <w:sz w:val="24"/>
          <w:szCs w:val="24"/>
        </w:rPr>
        <w:t xml:space="preserve">lenění na stavební objekty </w:t>
      </w:r>
      <w:r>
        <w:rPr>
          <w:sz w:val="24"/>
          <w:szCs w:val="24"/>
        </w:rPr>
        <w:t>bude</w:t>
      </w:r>
      <w:r w:rsidRPr="00F943AD">
        <w:rPr>
          <w:sz w:val="24"/>
          <w:szCs w:val="24"/>
        </w:rPr>
        <w:t xml:space="preserve"> dle dohody s investorem akce.</w:t>
      </w:r>
    </w:p>
    <w:p w14:paraId="67FD7A82" w14:textId="26F63F38" w:rsidR="00221FC5" w:rsidRPr="00F943AD" w:rsidRDefault="00221FC5" w:rsidP="003B4079">
      <w:pPr>
        <w:pStyle w:val="Odstavecseseznamem"/>
        <w:numPr>
          <w:ilvl w:val="0"/>
          <w:numId w:val="11"/>
        </w:numPr>
        <w:tabs>
          <w:tab w:val="left" w:pos="360"/>
        </w:tabs>
        <w:spacing w:after="240"/>
        <w:jc w:val="both"/>
        <w:rPr>
          <w:b/>
          <w:sz w:val="24"/>
        </w:rPr>
      </w:pPr>
      <w:r w:rsidRPr="00F943AD">
        <w:rPr>
          <w:sz w:val="24"/>
        </w:rPr>
        <w:t>Zpracování položkového rozpočtu na jednotlivé stavební objekty v aktuální cenové hladině URS;</w:t>
      </w:r>
    </w:p>
    <w:p w14:paraId="398C5E05" w14:textId="58FFCB45" w:rsidR="001F78BE" w:rsidRDefault="001F78BE" w:rsidP="001F78BE">
      <w:pPr>
        <w:jc w:val="both"/>
        <w:rPr>
          <w:sz w:val="24"/>
        </w:rPr>
      </w:pPr>
    </w:p>
    <w:p w14:paraId="6825EDA8" w14:textId="77777777" w:rsidR="001F78BE" w:rsidRPr="00CA4969" w:rsidRDefault="001F78BE" w:rsidP="001F78BE">
      <w:pPr>
        <w:jc w:val="both"/>
        <w:rPr>
          <w:b/>
          <w:sz w:val="24"/>
        </w:rPr>
      </w:pPr>
    </w:p>
    <w:p w14:paraId="08F83274" w14:textId="1F1AD3B4" w:rsidR="003B6661" w:rsidRPr="00CA4969" w:rsidRDefault="003B6661" w:rsidP="003B6661">
      <w:pPr>
        <w:tabs>
          <w:tab w:val="left" w:pos="360"/>
        </w:tabs>
        <w:jc w:val="both"/>
        <w:rPr>
          <w:bCs/>
          <w:sz w:val="24"/>
          <w:szCs w:val="24"/>
        </w:rPr>
      </w:pPr>
      <w:r w:rsidRPr="00CA4969">
        <w:rPr>
          <w:bCs/>
          <w:sz w:val="24"/>
          <w:szCs w:val="24"/>
        </w:rPr>
        <w:t>Kontakty na úřady:</w:t>
      </w:r>
    </w:p>
    <w:p w14:paraId="03C82D41" w14:textId="7D1FD738" w:rsidR="003B6661" w:rsidRDefault="003B6661" w:rsidP="009D53D7">
      <w:pPr>
        <w:numPr>
          <w:ilvl w:val="0"/>
          <w:numId w:val="12"/>
        </w:numPr>
        <w:tabs>
          <w:tab w:val="left" w:pos="360"/>
        </w:tabs>
        <w:jc w:val="both"/>
        <w:rPr>
          <w:sz w:val="24"/>
          <w:szCs w:val="24"/>
        </w:rPr>
      </w:pPr>
      <w:r w:rsidRPr="00EE14C5">
        <w:rPr>
          <w:sz w:val="24"/>
          <w:szCs w:val="24"/>
        </w:rPr>
        <w:t xml:space="preserve">MěÚ </w:t>
      </w:r>
      <w:r w:rsidR="00221FC5" w:rsidRPr="00EE14C5">
        <w:rPr>
          <w:sz w:val="24"/>
          <w:szCs w:val="24"/>
        </w:rPr>
        <w:t>Valašské Meziříčí</w:t>
      </w:r>
      <w:r w:rsidRPr="00EE14C5">
        <w:rPr>
          <w:sz w:val="24"/>
          <w:szCs w:val="24"/>
        </w:rPr>
        <w:t xml:space="preserve">, </w:t>
      </w:r>
      <w:r w:rsidR="00EE14C5" w:rsidRPr="00EE14C5">
        <w:rPr>
          <w:sz w:val="24"/>
          <w:szCs w:val="24"/>
        </w:rPr>
        <w:t>o</w:t>
      </w:r>
      <w:r w:rsidR="00221FC5" w:rsidRPr="00EE14C5">
        <w:rPr>
          <w:sz w:val="24"/>
          <w:szCs w:val="24"/>
        </w:rPr>
        <w:t>dbor životního prostředí, Soudní 1221</w:t>
      </w:r>
      <w:r w:rsidR="00EE14C5" w:rsidRPr="00EE14C5">
        <w:rPr>
          <w:sz w:val="24"/>
          <w:szCs w:val="24"/>
        </w:rPr>
        <w:t xml:space="preserve">, </w:t>
      </w:r>
      <w:r w:rsidR="00221FC5" w:rsidRPr="00EE14C5">
        <w:rPr>
          <w:sz w:val="24"/>
          <w:szCs w:val="24"/>
        </w:rPr>
        <w:t>757 01 Valašské Meziříčí</w:t>
      </w:r>
      <w:r w:rsidR="00EE14C5">
        <w:rPr>
          <w:sz w:val="24"/>
          <w:szCs w:val="24"/>
        </w:rPr>
        <w:t xml:space="preserve"> 1 ,</w:t>
      </w:r>
      <w:r w:rsidRPr="00EE14C5">
        <w:rPr>
          <w:sz w:val="24"/>
          <w:szCs w:val="24"/>
        </w:rPr>
        <w:t xml:space="preserve"> </w:t>
      </w:r>
      <w:r w:rsidR="00EE14C5" w:rsidRPr="00EE14C5">
        <w:rPr>
          <w:sz w:val="24"/>
          <w:szCs w:val="24"/>
        </w:rPr>
        <w:t>tel.: 571 674 212,</w:t>
      </w:r>
      <w:r w:rsidRPr="00EE14C5">
        <w:rPr>
          <w:sz w:val="24"/>
          <w:szCs w:val="24"/>
        </w:rPr>
        <w:t xml:space="preserve">; </w:t>
      </w:r>
    </w:p>
    <w:p w14:paraId="51817C00" w14:textId="2CFAA4B5" w:rsidR="00EE14C5" w:rsidRDefault="00EE14C5" w:rsidP="002B4B09">
      <w:pPr>
        <w:numPr>
          <w:ilvl w:val="0"/>
          <w:numId w:val="12"/>
        </w:numPr>
        <w:tabs>
          <w:tab w:val="left" w:pos="360"/>
        </w:tabs>
        <w:jc w:val="both"/>
        <w:rPr>
          <w:sz w:val="24"/>
          <w:szCs w:val="24"/>
        </w:rPr>
      </w:pPr>
      <w:r w:rsidRPr="002B4B09">
        <w:rPr>
          <w:sz w:val="24"/>
          <w:szCs w:val="24"/>
        </w:rPr>
        <w:t>Český rybářský svaz</w:t>
      </w:r>
      <w:r w:rsidR="002B4B09" w:rsidRPr="002B4B09">
        <w:rPr>
          <w:sz w:val="24"/>
          <w:szCs w:val="24"/>
        </w:rPr>
        <w:t>,</w:t>
      </w:r>
      <w:r w:rsidR="002B4B09">
        <w:rPr>
          <w:sz w:val="24"/>
          <w:szCs w:val="24"/>
        </w:rPr>
        <w:t xml:space="preserve"> </w:t>
      </w:r>
      <w:r w:rsidRPr="002B4B09">
        <w:rPr>
          <w:sz w:val="24"/>
          <w:szCs w:val="24"/>
        </w:rPr>
        <w:t>Územní svaz pro Severní Moravu a Slezsko</w:t>
      </w:r>
      <w:r w:rsidR="002B4B09">
        <w:rPr>
          <w:sz w:val="24"/>
          <w:szCs w:val="24"/>
        </w:rPr>
        <w:t xml:space="preserve">, </w:t>
      </w:r>
      <w:r w:rsidR="002B4B09" w:rsidRPr="002B4B09">
        <w:rPr>
          <w:sz w:val="24"/>
          <w:szCs w:val="24"/>
        </w:rPr>
        <w:t>MO Valašské Meziřicí</w:t>
      </w:r>
      <w:r w:rsidR="002B4B09">
        <w:rPr>
          <w:sz w:val="24"/>
          <w:szCs w:val="24"/>
        </w:rPr>
        <w:t xml:space="preserve">, </w:t>
      </w:r>
      <w:r w:rsidR="002B4B09" w:rsidRPr="002B4B09">
        <w:rPr>
          <w:sz w:val="24"/>
          <w:szCs w:val="24"/>
        </w:rPr>
        <w:t>Podlesí 279</w:t>
      </w:r>
      <w:r w:rsidR="002B4B09">
        <w:rPr>
          <w:sz w:val="24"/>
          <w:szCs w:val="24"/>
        </w:rPr>
        <w:t xml:space="preserve"> </w:t>
      </w:r>
      <w:r w:rsidR="002B4B09" w:rsidRPr="002B4B09">
        <w:rPr>
          <w:sz w:val="24"/>
          <w:szCs w:val="24"/>
        </w:rPr>
        <w:t>P.O.BOX 138, 757 01 Valašské Meziříčí</w:t>
      </w:r>
      <w:r w:rsidR="002B4B09">
        <w:rPr>
          <w:sz w:val="24"/>
          <w:szCs w:val="24"/>
        </w:rPr>
        <w:t xml:space="preserve">, </w:t>
      </w:r>
      <w:r w:rsidR="002B4B09" w:rsidRPr="002B4B09">
        <w:rPr>
          <w:sz w:val="24"/>
          <w:szCs w:val="24"/>
        </w:rPr>
        <w:t>mob</w:t>
      </w:r>
      <w:r w:rsidR="002B4B09">
        <w:rPr>
          <w:sz w:val="24"/>
          <w:szCs w:val="24"/>
        </w:rPr>
        <w:t>.</w:t>
      </w:r>
      <w:r w:rsidR="002B4B09" w:rsidRPr="002B4B09">
        <w:rPr>
          <w:sz w:val="24"/>
          <w:szCs w:val="24"/>
        </w:rPr>
        <w:t>:</w:t>
      </w:r>
      <w:r w:rsidR="002B4B09">
        <w:rPr>
          <w:sz w:val="24"/>
          <w:szCs w:val="24"/>
        </w:rPr>
        <w:t xml:space="preserve"> </w:t>
      </w:r>
      <w:r w:rsidR="002B4B09">
        <w:rPr>
          <w:rFonts w:ascii="Arial" w:hAnsi="Arial" w:cs="Arial"/>
          <w:color w:val="000000"/>
          <w:shd w:val="clear" w:color="auto" w:fill="FFFFFF"/>
        </w:rPr>
        <w:t xml:space="preserve">+420 605 242 139 </w:t>
      </w:r>
      <w:r w:rsidR="002B4B09">
        <w:rPr>
          <w:sz w:val="24"/>
          <w:szCs w:val="24"/>
        </w:rPr>
        <w:t>e-mail :</w:t>
      </w:r>
      <w:r w:rsidR="002B4B09" w:rsidRPr="002B4B09">
        <w:rPr>
          <w:sz w:val="24"/>
          <w:szCs w:val="24"/>
        </w:rPr>
        <w:t xml:space="preserve"> </w:t>
      </w:r>
      <w:hyperlink r:id="rId10" w:history="1">
        <w:r w:rsidR="002B4B09" w:rsidRPr="001A7EEC">
          <w:rPr>
            <w:rStyle w:val="Hypertextovodkaz"/>
            <w:sz w:val="24"/>
            <w:szCs w:val="24"/>
          </w:rPr>
          <w:t>rybsvaz-valmez@rybsvaz-valmez.cz</w:t>
        </w:r>
      </w:hyperlink>
    </w:p>
    <w:p w14:paraId="268D84E7" w14:textId="336B796D" w:rsidR="002B4B09" w:rsidRPr="00CE7017" w:rsidRDefault="00CE7017" w:rsidP="00CE7017">
      <w:pPr>
        <w:pStyle w:val="Odstavecseseznamem"/>
        <w:numPr>
          <w:ilvl w:val="0"/>
          <w:numId w:val="12"/>
        </w:numPr>
        <w:tabs>
          <w:tab w:val="left" w:pos="360"/>
        </w:tabs>
        <w:jc w:val="both"/>
        <w:rPr>
          <w:sz w:val="24"/>
          <w:szCs w:val="24"/>
        </w:rPr>
      </w:pPr>
      <w:r w:rsidRPr="00CE7017">
        <w:rPr>
          <w:sz w:val="24"/>
          <w:szCs w:val="24"/>
        </w:rPr>
        <w:t>Agentura ochrany přírody a krajiny ČR</w:t>
      </w:r>
      <w:r>
        <w:rPr>
          <w:sz w:val="24"/>
          <w:szCs w:val="24"/>
        </w:rPr>
        <w:t xml:space="preserve">, </w:t>
      </w:r>
      <w:r w:rsidRPr="00CE7017">
        <w:rPr>
          <w:sz w:val="24"/>
          <w:szCs w:val="24"/>
        </w:rPr>
        <w:t>Regionální pracoviště Moravskoslezské</w:t>
      </w:r>
      <w:r>
        <w:rPr>
          <w:sz w:val="24"/>
          <w:szCs w:val="24"/>
        </w:rPr>
        <w:t xml:space="preserve">, </w:t>
      </w:r>
      <w:r w:rsidRPr="00CE7017">
        <w:rPr>
          <w:sz w:val="24"/>
          <w:szCs w:val="24"/>
        </w:rPr>
        <w:t>Nádražní 36, 756 61 Rožnov pod Radhoštěm</w:t>
      </w:r>
      <w:r>
        <w:rPr>
          <w:sz w:val="24"/>
          <w:szCs w:val="24"/>
        </w:rPr>
        <w:t xml:space="preserve">, tel. </w:t>
      </w:r>
      <w:r w:rsidRPr="00CE7017">
        <w:rPr>
          <w:sz w:val="24"/>
          <w:szCs w:val="24"/>
        </w:rPr>
        <w:t>951 425</w:t>
      </w:r>
      <w:r>
        <w:rPr>
          <w:sz w:val="24"/>
          <w:szCs w:val="24"/>
        </w:rPr>
        <w:t> </w:t>
      </w:r>
      <w:r w:rsidRPr="00CE7017">
        <w:rPr>
          <w:sz w:val="24"/>
          <w:szCs w:val="24"/>
        </w:rPr>
        <w:t>401</w:t>
      </w:r>
      <w:r>
        <w:rPr>
          <w:sz w:val="24"/>
          <w:szCs w:val="24"/>
        </w:rPr>
        <w:t xml:space="preserve">, e-mail: </w:t>
      </w:r>
      <w:r w:rsidRPr="00CE7017">
        <w:rPr>
          <w:sz w:val="24"/>
          <w:szCs w:val="24"/>
        </w:rPr>
        <w:t>moravskoslezske@nature.cz</w:t>
      </w:r>
    </w:p>
    <w:p w14:paraId="4101F5E7" w14:textId="77777777" w:rsidR="002B4B09" w:rsidRDefault="002B4B09" w:rsidP="002B4B09">
      <w:pPr>
        <w:tabs>
          <w:tab w:val="left" w:pos="360"/>
        </w:tabs>
        <w:jc w:val="both"/>
        <w:rPr>
          <w:sz w:val="24"/>
          <w:szCs w:val="24"/>
        </w:rPr>
      </w:pPr>
    </w:p>
    <w:p w14:paraId="660B5E12" w14:textId="77777777" w:rsidR="002B4B09" w:rsidRPr="002B4B09" w:rsidRDefault="002B4B09" w:rsidP="002B4B09">
      <w:pPr>
        <w:tabs>
          <w:tab w:val="left" w:pos="360"/>
        </w:tabs>
        <w:ind w:left="720"/>
        <w:jc w:val="both"/>
        <w:rPr>
          <w:sz w:val="24"/>
          <w:szCs w:val="24"/>
        </w:rPr>
      </w:pPr>
    </w:p>
    <w:p w14:paraId="6AFC4319" w14:textId="1B9B351A" w:rsidR="005C72A3" w:rsidRDefault="008B15A9" w:rsidP="005C72A3">
      <w:pPr>
        <w:pStyle w:val="Odstavecseseznamem"/>
        <w:numPr>
          <w:ilvl w:val="0"/>
          <w:numId w:val="2"/>
        </w:numPr>
        <w:spacing w:after="240"/>
        <w:ind w:left="641" w:hanging="357"/>
        <w:jc w:val="both"/>
        <w:rPr>
          <w:b/>
          <w:sz w:val="24"/>
          <w:szCs w:val="24"/>
        </w:rPr>
      </w:pPr>
      <w:r w:rsidRPr="00192609">
        <w:rPr>
          <w:b/>
          <w:sz w:val="24"/>
          <w:szCs w:val="24"/>
        </w:rPr>
        <w:t>Dopl</w:t>
      </w:r>
      <w:r w:rsidR="005C72A3" w:rsidRPr="00192609">
        <w:rPr>
          <w:b/>
          <w:sz w:val="24"/>
          <w:szCs w:val="24"/>
        </w:rPr>
        <w:t>ňují</w:t>
      </w:r>
      <w:r w:rsidRPr="00192609">
        <w:rPr>
          <w:b/>
          <w:sz w:val="24"/>
          <w:szCs w:val="24"/>
        </w:rPr>
        <w:t>cí informace</w:t>
      </w:r>
      <w:r w:rsidR="00EE14C5">
        <w:rPr>
          <w:b/>
          <w:sz w:val="24"/>
          <w:szCs w:val="24"/>
        </w:rPr>
        <w:t>:</w:t>
      </w:r>
    </w:p>
    <w:p w14:paraId="2C50DE0B" w14:textId="77777777" w:rsidR="00F943AD" w:rsidRDefault="00F943AD" w:rsidP="00F943AD">
      <w:pPr>
        <w:pStyle w:val="Odstavecseseznamem"/>
        <w:spacing w:after="240"/>
        <w:ind w:left="641"/>
        <w:jc w:val="both"/>
        <w:rPr>
          <w:b/>
          <w:sz w:val="24"/>
          <w:szCs w:val="24"/>
        </w:rPr>
      </w:pPr>
    </w:p>
    <w:p w14:paraId="7C939DD0" w14:textId="3B4C53F9" w:rsidR="000311D7" w:rsidRDefault="000311D7" w:rsidP="00F943AD">
      <w:pPr>
        <w:pStyle w:val="Odstavecseseznamem"/>
        <w:numPr>
          <w:ilvl w:val="0"/>
          <w:numId w:val="18"/>
        </w:numPr>
        <w:spacing w:after="240"/>
        <w:rPr>
          <w:sz w:val="24"/>
          <w:szCs w:val="24"/>
        </w:rPr>
      </w:pPr>
      <w:r>
        <w:rPr>
          <w:sz w:val="24"/>
          <w:szCs w:val="24"/>
        </w:rPr>
        <w:t xml:space="preserve">V řešeném úseku se nachází úsek tzv. „prameniště“. Tento úsek v km 17-550 – 17,780 nebude předmětem projekčních prací vykonaných dle tohoto zadání rozsahu prací </w:t>
      </w:r>
    </w:p>
    <w:p w14:paraId="7A3E5DA8" w14:textId="77777777" w:rsidR="000311D7" w:rsidRDefault="000311D7" w:rsidP="000311D7">
      <w:pPr>
        <w:pStyle w:val="Odstavecseseznamem"/>
        <w:spacing w:after="240"/>
        <w:rPr>
          <w:sz w:val="24"/>
          <w:szCs w:val="24"/>
        </w:rPr>
      </w:pPr>
    </w:p>
    <w:p w14:paraId="6D8F8B3C" w14:textId="2AE05E6F" w:rsidR="00EE14C5" w:rsidRPr="00F943AD" w:rsidRDefault="00EE14C5" w:rsidP="00F943AD">
      <w:pPr>
        <w:pStyle w:val="Odstavecseseznamem"/>
        <w:numPr>
          <w:ilvl w:val="0"/>
          <w:numId w:val="18"/>
        </w:numPr>
        <w:spacing w:after="240"/>
        <w:rPr>
          <w:sz w:val="24"/>
          <w:szCs w:val="24"/>
        </w:rPr>
      </w:pPr>
      <w:r w:rsidRPr="00F943AD">
        <w:rPr>
          <w:sz w:val="24"/>
          <w:szCs w:val="24"/>
        </w:rPr>
        <w:lastRenderedPageBreak/>
        <w:t>Seznam příčných objektů, u kterých je zejména nikoliv však výlučně provést kontrolu stavu po povodni</w:t>
      </w:r>
    </w:p>
    <w:tbl>
      <w:tblPr>
        <w:tblW w:w="8560" w:type="dxa"/>
        <w:tblCellMar>
          <w:left w:w="70" w:type="dxa"/>
          <w:right w:w="70" w:type="dxa"/>
        </w:tblCellMar>
        <w:tblLook w:val="04A0" w:firstRow="1" w:lastRow="0" w:firstColumn="1" w:lastColumn="0" w:noHBand="0" w:noVBand="1"/>
      </w:tblPr>
      <w:tblGrid>
        <w:gridCol w:w="4480"/>
        <w:gridCol w:w="960"/>
        <w:gridCol w:w="1080"/>
        <w:gridCol w:w="1080"/>
        <w:gridCol w:w="960"/>
      </w:tblGrid>
      <w:tr w:rsidR="00F20E84" w:rsidRPr="00F20E84" w14:paraId="1969299C" w14:textId="77777777" w:rsidTr="00F20E84">
        <w:trPr>
          <w:trHeight w:val="300"/>
        </w:trPr>
        <w:tc>
          <w:tcPr>
            <w:tcW w:w="4480" w:type="dxa"/>
            <w:vMerge w:val="restart"/>
            <w:tcBorders>
              <w:top w:val="single" w:sz="8" w:space="0" w:color="auto"/>
              <w:left w:val="single" w:sz="8" w:space="0" w:color="auto"/>
              <w:bottom w:val="single" w:sz="8" w:space="0" w:color="000000"/>
              <w:right w:val="double" w:sz="6" w:space="0" w:color="auto"/>
            </w:tcBorders>
            <w:noWrap/>
            <w:vAlign w:val="center"/>
            <w:hideMark/>
          </w:tcPr>
          <w:p w14:paraId="03B63AB6" w14:textId="77777777" w:rsidR="00F20E84" w:rsidRPr="00F20E84" w:rsidRDefault="00F20E84" w:rsidP="00F20E84">
            <w:pPr>
              <w:jc w:val="center"/>
              <w:rPr>
                <w:rFonts w:ascii="Calibri" w:hAnsi="Calibri" w:cs="Calibri"/>
                <w:color w:val="000000"/>
                <w:sz w:val="22"/>
                <w:szCs w:val="22"/>
              </w:rPr>
            </w:pPr>
            <w:r w:rsidRPr="00F20E84">
              <w:rPr>
                <w:rFonts w:ascii="Calibri" w:hAnsi="Calibri" w:cs="Calibri"/>
                <w:color w:val="000000"/>
                <w:sz w:val="22"/>
                <w:szCs w:val="22"/>
              </w:rPr>
              <w:t>Objekt</w:t>
            </w:r>
          </w:p>
        </w:tc>
        <w:tc>
          <w:tcPr>
            <w:tcW w:w="960" w:type="dxa"/>
            <w:vMerge w:val="restart"/>
            <w:tcBorders>
              <w:top w:val="single" w:sz="8" w:space="0" w:color="auto"/>
              <w:left w:val="double" w:sz="6" w:space="0" w:color="auto"/>
              <w:bottom w:val="single" w:sz="8" w:space="0" w:color="000000"/>
              <w:right w:val="double" w:sz="6" w:space="0" w:color="auto"/>
            </w:tcBorders>
            <w:noWrap/>
            <w:vAlign w:val="center"/>
            <w:hideMark/>
          </w:tcPr>
          <w:p w14:paraId="00F714AA" w14:textId="77777777" w:rsidR="00F20E84" w:rsidRPr="00F20E84" w:rsidRDefault="00F20E84" w:rsidP="00F20E84">
            <w:pPr>
              <w:jc w:val="center"/>
              <w:rPr>
                <w:rFonts w:ascii="Calibri" w:hAnsi="Calibri" w:cs="Calibri"/>
                <w:color w:val="000000"/>
                <w:sz w:val="22"/>
                <w:szCs w:val="22"/>
              </w:rPr>
            </w:pPr>
            <w:r w:rsidRPr="00F20E84">
              <w:rPr>
                <w:rFonts w:ascii="Calibri" w:hAnsi="Calibri" w:cs="Calibri"/>
                <w:color w:val="000000"/>
                <w:sz w:val="22"/>
                <w:szCs w:val="22"/>
              </w:rPr>
              <w:t>ř,km</w:t>
            </w:r>
          </w:p>
        </w:tc>
        <w:tc>
          <w:tcPr>
            <w:tcW w:w="2160" w:type="dxa"/>
            <w:gridSpan w:val="2"/>
            <w:tcBorders>
              <w:top w:val="single" w:sz="8" w:space="0" w:color="auto"/>
              <w:left w:val="nil"/>
              <w:bottom w:val="single" w:sz="4" w:space="0" w:color="auto"/>
              <w:right w:val="single" w:sz="4" w:space="0" w:color="auto"/>
            </w:tcBorders>
            <w:noWrap/>
            <w:vAlign w:val="center"/>
            <w:hideMark/>
          </w:tcPr>
          <w:p w14:paraId="21E0683F" w14:textId="77777777" w:rsidR="00F20E84" w:rsidRPr="00F20E84" w:rsidRDefault="00F20E84" w:rsidP="00F20E84">
            <w:pPr>
              <w:jc w:val="center"/>
              <w:rPr>
                <w:rFonts w:ascii="Calibri" w:hAnsi="Calibri" w:cs="Calibri"/>
                <w:color w:val="000000"/>
                <w:sz w:val="22"/>
                <w:szCs w:val="22"/>
              </w:rPr>
            </w:pPr>
            <w:r w:rsidRPr="00F20E84">
              <w:rPr>
                <w:rFonts w:ascii="Calibri" w:hAnsi="Calibri" w:cs="Calibri"/>
                <w:color w:val="000000"/>
                <w:sz w:val="22"/>
                <w:szCs w:val="22"/>
              </w:rPr>
              <w:t>Souřadnice</w:t>
            </w:r>
          </w:p>
        </w:tc>
        <w:tc>
          <w:tcPr>
            <w:tcW w:w="960" w:type="dxa"/>
            <w:vMerge w:val="restart"/>
            <w:tcBorders>
              <w:top w:val="single" w:sz="8" w:space="0" w:color="auto"/>
              <w:left w:val="double" w:sz="6" w:space="0" w:color="auto"/>
              <w:bottom w:val="single" w:sz="8" w:space="0" w:color="000000"/>
              <w:right w:val="single" w:sz="8" w:space="0" w:color="auto"/>
            </w:tcBorders>
            <w:noWrap/>
            <w:vAlign w:val="center"/>
            <w:hideMark/>
          </w:tcPr>
          <w:p w14:paraId="390BEBFD" w14:textId="77777777" w:rsidR="00F20E84" w:rsidRPr="00F20E84" w:rsidRDefault="00F20E84" w:rsidP="00F20E84">
            <w:pPr>
              <w:jc w:val="center"/>
              <w:rPr>
                <w:rFonts w:ascii="Calibri" w:hAnsi="Calibri" w:cs="Calibri"/>
                <w:color w:val="000000"/>
                <w:sz w:val="22"/>
                <w:szCs w:val="22"/>
              </w:rPr>
            </w:pPr>
            <w:r w:rsidRPr="00F20E84">
              <w:rPr>
                <w:rFonts w:ascii="Calibri" w:hAnsi="Calibri" w:cs="Calibri"/>
                <w:color w:val="000000"/>
                <w:sz w:val="22"/>
                <w:szCs w:val="22"/>
              </w:rPr>
              <w:t>č, DHM</w:t>
            </w:r>
          </w:p>
        </w:tc>
      </w:tr>
      <w:tr w:rsidR="00F20E84" w:rsidRPr="00F20E84" w14:paraId="34C3F6AD" w14:textId="77777777" w:rsidTr="00F20E84">
        <w:trPr>
          <w:trHeight w:val="315"/>
        </w:trPr>
        <w:tc>
          <w:tcPr>
            <w:tcW w:w="4480" w:type="dxa"/>
            <w:vMerge/>
            <w:tcBorders>
              <w:top w:val="single" w:sz="8" w:space="0" w:color="auto"/>
              <w:left w:val="single" w:sz="8" w:space="0" w:color="auto"/>
              <w:bottom w:val="single" w:sz="8" w:space="0" w:color="000000"/>
              <w:right w:val="double" w:sz="6" w:space="0" w:color="auto"/>
            </w:tcBorders>
            <w:vAlign w:val="center"/>
            <w:hideMark/>
          </w:tcPr>
          <w:p w14:paraId="726DF5A0" w14:textId="77777777" w:rsidR="00F20E84" w:rsidRPr="00F20E84" w:rsidRDefault="00F20E84" w:rsidP="00F20E84">
            <w:pPr>
              <w:rPr>
                <w:rFonts w:ascii="Calibri" w:hAnsi="Calibri" w:cs="Calibri"/>
                <w:color w:val="000000"/>
                <w:sz w:val="22"/>
                <w:szCs w:val="22"/>
              </w:rPr>
            </w:pPr>
          </w:p>
        </w:tc>
        <w:tc>
          <w:tcPr>
            <w:tcW w:w="960" w:type="dxa"/>
            <w:vMerge/>
            <w:tcBorders>
              <w:top w:val="single" w:sz="8" w:space="0" w:color="auto"/>
              <w:left w:val="double" w:sz="6" w:space="0" w:color="auto"/>
              <w:bottom w:val="single" w:sz="8" w:space="0" w:color="000000"/>
              <w:right w:val="double" w:sz="6" w:space="0" w:color="auto"/>
            </w:tcBorders>
            <w:vAlign w:val="center"/>
            <w:hideMark/>
          </w:tcPr>
          <w:p w14:paraId="7F74DE8D" w14:textId="77777777" w:rsidR="00F20E84" w:rsidRPr="00F20E84" w:rsidRDefault="00F20E84" w:rsidP="00F20E84">
            <w:pPr>
              <w:rPr>
                <w:rFonts w:ascii="Calibri" w:hAnsi="Calibri" w:cs="Calibri"/>
                <w:color w:val="000000"/>
                <w:sz w:val="22"/>
                <w:szCs w:val="22"/>
              </w:rPr>
            </w:pPr>
          </w:p>
        </w:tc>
        <w:tc>
          <w:tcPr>
            <w:tcW w:w="1080" w:type="dxa"/>
            <w:tcBorders>
              <w:top w:val="nil"/>
              <w:left w:val="nil"/>
              <w:bottom w:val="single" w:sz="8" w:space="0" w:color="auto"/>
              <w:right w:val="single" w:sz="4" w:space="0" w:color="auto"/>
            </w:tcBorders>
            <w:noWrap/>
            <w:vAlign w:val="center"/>
            <w:hideMark/>
          </w:tcPr>
          <w:p w14:paraId="418AC8EC" w14:textId="77777777" w:rsidR="00F20E84" w:rsidRPr="00F20E84" w:rsidRDefault="00F20E84" w:rsidP="00F20E84">
            <w:pPr>
              <w:jc w:val="center"/>
              <w:rPr>
                <w:rFonts w:ascii="Calibri" w:hAnsi="Calibri" w:cs="Calibri"/>
                <w:color w:val="000000"/>
                <w:sz w:val="22"/>
                <w:szCs w:val="22"/>
              </w:rPr>
            </w:pPr>
            <w:r w:rsidRPr="00F20E84">
              <w:rPr>
                <w:rFonts w:ascii="Calibri" w:hAnsi="Calibri" w:cs="Calibri"/>
                <w:color w:val="000000"/>
                <w:sz w:val="22"/>
                <w:szCs w:val="22"/>
              </w:rPr>
              <w:t>Y</w:t>
            </w:r>
          </w:p>
        </w:tc>
        <w:tc>
          <w:tcPr>
            <w:tcW w:w="1080" w:type="dxa"/>
            <w:tcBorders>
              <w:top w:val="nil"/>
              <w:left w:val="nil"/>
              <w:bottom w:val="single" w:sz="8" w:space="0" w:color="auto"/>
              <w:right w:val="double" w:sz="6" w:space="0" w:color="auto"/>
            </w:tcBorders>
            <w:noWrap/>
            <w:vAlign w:val="center"/>
            <w:hideMark/>
          </w:tcPr>
          <w:p w14:paraId="044AEFC3" w14:textId="77777777" w:rsidR="00F20E84" w:rsidRPr="00F20E84" w:rsidRDefault="00F20E84" w:rsidP="00F20E84">
            <w:pPr>
              <w:jc w:val="center"/>
              <w:rPr>
                <w:rFonts w:ascii="Calibri" w:hAnsi="Calibri" w:cs="Calibri"/>
                <w:color w:val="000000"/>
                <w:sz w:val="22"/>
                <w:szCs w:val="22"/>
              </w:rPr>
            </w:pPr>
            <w:r w:rsidRPr="00F20E84">
              <w:rPr>
                <w:rFonts w:ascii="Calibri" w:hAnsi="Calibri" w:cs="Calibri"/>
                <w:color w:val="000000"/>
                <w:sz w:val="22"/>
                <w:szCs w:val="22"/>
              </w:rPr>
              <w:t>X</w:t>
            </w:r>
          </w:p>
        </w:tc>
        <w:tc>
          <w:tcPr>
            <w:tcW w:w="960" w:type="dxa"/>
            <w:vMerge/>
            <w:tcBorders>
              <w:top w:val="single" w:sz="8" w:space="0" w:color="auto"/>
              <w:left w:val="double" w:sz="6" w:space="0" w:color="auto"/>
              <w:bottom w:val="single" w:sz="8" w:space="0" w:color="000000"/>
              <w:right w:val="single" w:sz="8" w:space="0" w:color="auto"/>
            </w:tcBorders>
            <w:vAlign w:val="center"/>
            <w:hideMark/>
          </w:tcPr>
          <w:p w14:paraId="49DCC024" w14:textId="77777777" w:rsidR="00F20E84" w:rsidRPr="00F20E84" w:rsidRDefault="00F20E84" w:rsidP="00F20E84">
            <w:pPr>
              <w:rPr>
                <w:rFonts w:ascii="Calibri" w:hAnsi="Calibri" w:cs="Calibri"/>
                <w:color w:val="000000"/>
                <w:sz w:val="22"/>
                <w:szCs w:val="22"/>
              </w:rPr>
            </w:pPr>
          </w:p>
        </w:tc>
      </w:tr>
      <w:tr w:rsidR="00F20E84" w:rsidRPr="00F20E84" w14:paraId="63424C34"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5CDB1D44"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 balvanitý, koruna z larsenů</w:t>
            </w:r>
          </w:p>
        </w:tc>
        <w:tc>
          <w:tcPr>
            <w:tcW w:w="960" w:type="dxa"/>
            <w:tcBorders>
              <w:top w:val="nil"/>
              <w:left w:val="double" w:sz="6" w:space="0" w:color="auto"/>
              <w:bottom w:val="single" w:sz="4" w:space="0" w:color="auto"/>
              <w:right w:val="double" w:sz="6" w:space="0" w:color="auto"/>
            </w:tcBorders>
            <w:noWrap/>
            <w:vAlign w:val="center"/>
            <w:hideMark/>
          </w:tcPr>
          <w:p w14:paraId="5CFEB26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17,275</w:t>
            </w:r>
          </w:p>
        </w:tc>
        <w:tc>
          <w:tcPr>
            <w:tcW w:w="1080" w:type="dxa"/>
            <w:tcBorders>
              <w:top w:val="nil"/>
              <w:left w:val="nil"/>
              <w:bottom w:val="single" w:sz="4" w:space="0" w:color="auto"/>
              <w:right w:val="single" w:sz="4" w:space="0" w:color="auto"/>
            </w:tcBorders>
            <w:noWrap/>
            <w:vAlign w:val="center"/>
            <w:hideMark/>
          </w:tcPr>
          <w:p w14:paraId="320F57E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482621,83</w:t>
            </w:r>
          </w:p>
        </w:tc>
        <w:tc>
          <w:tcPr>
            <w:tcW w:w="1080" w:type="dxa"/>
            <w:tcBorders>
              <w:top w:val="nil"/>
              <w:left w:val="nil"/>
              <w:bottom w:val="single" w:sz="4" w:space="0" w:color="auto"/>
              <w:right w:val="double" w:sz="6" w:space="0" w:color="auto"/>
            </w:tcBorders>
            <w:noWrap/>
            <w:vAlign w:val="center"/>
            <w:hideMark/>
          </w:tcPr>
          <w:p w14:paraId="11AB6EF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1142045,45</w:t>
            </w:r>
          </w:p>
        </w:tc>
        <w:tc>
          <w:tcPr>
            <w:tcW w:w="960" w:type="dxa"/>
            <w:tcBorders>
              <w:top w:val="nil"/>
              <w:left w:val="nil"/>
              <w:bottom w:val="single" w:sz="4" w:space="0" w:color="auto"/>
              <w:right w:val="single" w:sz="8" w:space="0" w:color="auto"/>
            </w:tcBorders>
            <w:noWrap/>
            <w:vAlign w:val="center"/>
            <w:hideMark/>
          </w:tcPr>
          <w:p w14:paraId="78CCC8D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1CE34F92"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01724E39"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w:t>
            </w:r>
          </w:p>
        </w:tc>
        <w:tc>
          <w:tcPr>
            <w:tcW w:w="960" w:type="dxa"/>
            <w:tcBorders>
              <w:top w:val="nil"/>
              <w:left w:val="double" w:sz="6" w:space="0" w:color="auto"/>
              <w:bottom w:val="single" w:sz="4" w:space="0" w:color="auto"/>
              <w:right w:val="double" w:sz="6" w:space="0" w:color="auto"/>
            </w:tcBorders>
            <w:noWrap/>
            <w:vAlign w:val="center"/>
            <w:hideMark/>
          </w:tcPr>
          <w:p w14:paraId="192F8054"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17,542</w:t>
            </w:r>
          </w:p>
        </w:tc>
        <w:tc>
          <w:tcPr>
            <w:tcW w:w="1080" w:type="dxa"/>
            <w:tcBorders>
              <w:top w:val="nil"/>
              <w:left w:val="nil"/>
              <w:bottom w:val="single" w:sz="4" w:space="0" w:color="auto"/>
              <w:right w:val="single" w:sz="4" w:space="0" w:color="auto"/>
            </w:tcBorders>
            <w:noWrap/>
            <w:vAlign w:val="center"/>
            <w:hideMark/>
          </w:tcPr>
          <w:p w14:paraId="4E5AE30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482379,64</w:t>
            </w:r>
          </w:p>
        </w:tc>
        <w:tc>
          <w:tcPr>
            <w:tcW w:w="1080" w:type="dxa"/>
            <w:tcBorders>
              <w:top w:val="nil"/>
              <w:left w:val="nil"/>
              <w:bottom w:val="single" w:sz="4" w:space="0" w:color="auto"/>
              <w:right w:val="double" w:sz="6" w:space="0" w:color="auto"/>
            </w:tcBorders>
            <w:noWrap/>
            <w:vAlign w:val="center"/>
            <w:hideMark/>
          </w:tcPr>
          <w:p w14:paraId="0FC4074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1141942,11</w:t>
            </w:r>
          </w:p>
        </w:tc>
        <w:tc>
          <w:tcPr>
            <w:tcW w:w="960" w:type="dxa"/>
            <w:tcBorders>
              <w:top w:val="nil"/>
              <w:left w:val="nil"/>
              <w:bottom w:val="single" w:sz="4" w:space="0" w:color="auto"/>
              <w:right w:val="single" w:sz="8" w:space="0" w:color="auto"/>
            </w:tcBorders>
            <w:noWrap/>
            <w:vAlign w:val="center"/>
            <w:hideMark/>
          </w:tcPr>
          <w:p w14:paraId="6E570EE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5A22C2E6"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57704890"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 balvanitý , koruna z larsenů pod nánosem</w:t>
            </w:r>
          </w:p>
        </w:tc>
        <w:tc>
          <w:tcPr>
            <w:tcW w:w="960" w:type="dxa"/>
            <w:tcBorders>
              <w:top w:val="nil"/>
              <w:left w:val="double" w:sz="6" w:space="0" w:color="auto"/>
              <w:bottom w:val="single" w:sz="4" w:space="0" w:color="auto"/>
              <w:right w:val="double" w:sz="6" w:space="0" w:color="auto"/>
            </w:tcBorders>
            <w:noWrap/>
            <w:vAlign w:val="center"/>
            <w:hideMark/>
          </w:tcPr>
          <w:p w14:paraId="099CA2D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17,821</w:t>
            </w:r>
          </w:p>
        </w:tc>
        <w:tc>
          <w:tcPr>
            <w:tcW w:w="1080" w:type="dxa"/>
            <w:tcBorders>
              <w:top w:val="nil"/>
              <w:left w:val="nil"/>
              <w:bottom w:val="single" w:sz="4" w:space="0" w:color="auto"/>
              <w:right w:val="single" w:sz="4" w:space="0" w:color="auto"/>
            </w:tcBorders>
            <w:noWrap/>
            <w:vAlign w:val="center"/>
            <w:hideMark/>
          </w:tcPr>
          <w:p w14:paraId="591EF1F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482171,032</w:t>
            </w:r>
          </w:p>
        </w:tc>
        <w:tc>
          <w:tcPr>
            <w:tcW w:w="1080" w:type="dxa"/>
            <w:tcBorders>
              <w:top w:val="nil"/>
              <w:left w:val="nil"/>
              <w:bottom w:val="single" w:sz="4" w:space="0" w:color="auto"/>
              <w:right w:val="double" w:sz="6" w:space="0" w:color="auto"/>
            </w:tcBorders>
            <w:noWrap/>
            <w:vAlign w:val="center"/>
            <w:hideMark/>
          </w:tcPr>
          <w:p w14:paraId="1336240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1141899,29</w:t>
            </w:r>
          </w:p>
        </w:tc>
        <w:tc>
          <w:tcPr>
            <w:tcW w:w="960" w:type="dxa"/>
            <w:tcBorders>
              <w:top w:val="nil"/>
              <w:left w:val="nil"/>
              <w:bottom w:val="single" w:sz="4" w:space="0" w:color="auto"/>
              <w:right w:val="single" w:sz="8" w:space="0" w:color="auto"/>
            </w:tcBorders>
            <w:noWrap/>
            <w:vAlign w:val="center"/>
            <w:hideMark/>
          </w:tcPr>
          <w:p w14:paraId="1F1094A2"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17E2A44F"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029BC64D"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 balvanitý, koruna z larsenů</w:t>
            </w:r>
          </w:p>
        </w:tc>
        <w:tc>
          <w:tcPr>
            <w:tcW w:w="960" w:type="dxa"/>
            <w:tcBorders>
              <w:top w:val="nil"/>
              <w:left w:val="double" w:sz="6" w:space="0" w:color="auto"/>
              <w:bottom w:val="single" w:sz="4" w:space="0" w:color="auto"/>
              <w:right w:val="double" w:sz="6" w:space="0" w:color="auto"/>
            </w:tcBorders>
            <w:noWrap/>
            <w:vAlign w:val="center"/>
            <w:hideMark/>
          </w:tcPr>
          <w:p w14:paraId="2D133C2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17,975</w:t>
            </w:r>
          </w:p>
        </w:tc>
        <w:tc>
          <w:tcPr>
            <w:tcW w:w="1080" w:type="dxa"/>
            <w:tcBorders>
              <w:top w:val="nil"/>
              <w:left w:val="nil"/>
              <w:bottom w:val="single" w:sz="4" w:space="0" w:color="auto"/>
              <w:right w:val="single" w:sz="4" w:space="0" w:color="auto"/>
            </w:tcBorders>
            <w:noWrap/>
            <w:vAlign w:val="center"/>
            <w:hideMark/>
          </w:tcPr>
          <w:p w14:paraId="55F7AF9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482113,1</w:t>
            </w:r>
          </w:p>
        </w:tc>
        <w:tc>
          <w:tcPr>
            <w:tcW w:w="1080" w:type="dxa"/>
            <w:tcBorders>
              <w:top w:val="nil"/>
              <w:left w:val="nil"/>
              <w:bottom w:val="single" w:sz="4" w:space="0" w:color="auto"/>
              <w:right w:val="double" w:sz="6" w:space="0" w:color="auto"/>
            </w:tcBorders>
            <w:noWrap/>
            <w:vAlign w:val="center"/>
            <w:hideMark/>
          </w:tcPr>
          <w:p w14:paraId="1A18E5C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1141756,88</w:t>
            </w:r>
          </w:p>
        </w:tc>
        <w:tc>
          <w:tcPr>
            <w:tcW w:w="960" w:type="dxa"/>
            <w:tcBorders>
              <w:top w:val="nil"/>
              <w:left w:val="nil"/>
              <w:bottom w:val="single" w:sz="4" w:space="0" w:color="auto"/>
              <w:right w:val="single" w:sz="8" w:space="0" w:color="auto"/>
            </w:tcBorders>
            <w:noWrap/>
            <w:vAlign w:val="center"/>
            <w:hideMark/>
          </w:tcPr>
          <w:p w14:paraId="4834425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6D74B282"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6CC618DA"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kombinovaný</w:t>
            </w:r>
          </w:p>
        </w:tc>
        <w:tc>
          <w:tcPr>
            <w:tcW w:w="960" w:type="dxa"/>
            <w:tcBorders>
              <w:top w:val="nil"/>
              <w:left w:val="double" w:sz="6" w:space="0" w:color="auto"/>
              <w:bottom w:val="single" w:sz="4" w:space="0" w:color="auto"/>
              <w:right w:val="double" w:sz="6" w:space="0" w:color="auto"/>
            </w:tcBorders>
            <w:noWrap/>
            <w:vAlign w:val="center"/>
            <w:hideMark/>
          </w:tcPr>
          <w:p w14:paraId="06B45F3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18,116</w:t>
            </w:r>
          </w:p>
        </w:tc>
        <w:tc>
          <w:tcPr>
            <w:tcW w:w="1080" w:type="dxa"/>
            <w:tcBorders>
              <w:top w:val="nil"/>
              <w:left w:val="nil"/>
              <w:bottom w:val="single" w:sz="4" w:space="0" w:color="auto"/>
              <w:right w:val="single" w:sz="4" w:space="0" w:color="auto"/>
            </w:tcBorders>
            <w:noWrap/>
            <w:vAlign w:val="center"/>
            <w:hideMark/>
          </w:tcPr>
          <w:p w14:paraId="50B5190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482042,38</w:t>
            </w:r>
          </w:p>
        </w:tc>
        <w:tc>
          <w:tcPr>
            <w:tcW w:w="1080" w:type="dxa"/>
            <w:tcBorders>
              <w:top w:val="nil"/>
              <w:left w:val="nil"/>
              <w:bottom w:val="single" w:sz="4" w:space="0" w:color="auto"/>
              <w:right w:val="double" w:sz="6" w:space="0" w:color="auto"/>
            </w:tcBorders>
            <w:noWrap/>
            <w:vAlign w:val="center"/>
            <w:hideMark/>
          </w:tcPr>
          <w:p w14:paraId="4E8E9BF4"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1141636,67</w:t>
            </w:r>
          </w:p>
        </w:tc>
        <w:tc>
          <w:tcPr>
            <w:tcW w:w="960" w:type="dxa"/>
            <w:tcBorders>
              <w:top w:val="nil"/>
              <w:left w:val="nil"/>
              <w:bottom w:val="single" w:sz="4" w:space="0" w:color="auto"/>
              <w:right w:val="single" w:sz="8" w:space="0" w:color="auto"/>
            </w:tcBorders>
            <w:noWrap/>
            <w:vAlign w:val="center"/>
            <w:hideMark/>
          </w:tcPr>
          <w:p w14:paraId="5001BB2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5CCB0D2C"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30F1170B"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 balvanitý, koruna z larsenů</w:t>
            </w:r>
          </w:p>
        </w:tc>
        <w:tc>
          <w:tcPr>
            <w:tcW w:w="960" w:type="dxa"/>
            <w:tcBorders>
              <w:top w:val="nil"/>
              <w:left w:val="double" w:sz="6" w:space="0" w:color="auto"/>
              <w:bottom w:val="single" w:sz="4" w:space="0" w:color="auto"/>
              <w:right w:val="double" w:sz="6" w:space="0" w:color="auto"/>
            </w:tcBorders>
            <w:noWrap/>
            <w:vAlign w:val="center"/>
            <w:hideMark/>
          </w:tcPr>
          <w:p w14:paraId="2C0DD78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18,348</w:t>
            </w:r>
          </w:p>
        </w:tc>
        <w:tc>
          <w:tcPr>
            <w:tcW w:w="1080" w:type="dxa"/>
            <w:tcBorders>
              <w:top w:val="nil"/>
              <w:left w:val="nil"/>
              <w:bottom w:val="single" w:sz="4" w:space="0" w:color="auto"/>
              <w:right w:val="single" w:sz="4" w:space="0" w:color="auto"/>
            </w:tcBorders>
            <w:noWrap/>
            <w:vAlign w:val="center"/>
            <w:hideMark/>
          </w:tcPr>
          <w:p w14:paraId="2A129B1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481823,3</w:t>
            </w:r>
          </w:p>
        </w:tc>
        <w:tc>
          <w:tcPr>
            <w:tcW w:w="1080" w:type="dxa"/>
            <w:tcBorders>
              <w:top w:val="nil"/>
              <w:left w:val="nil"/>
              <w:bottom w:val="single" w:sz="4" w:space="0" w:color="auto"/>
              <w:right w:val="double" w:sz="6" w:space="0" w:color="auto"/>
            </w:tcBorders>
            <w:noWrap/>
            <w:vAlign w:val="center"/>
            <w:hideMark/>
          </w:tcPr>
          <w:p w14:paraId="26D529B6"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1141563,02</w:t>
            </w:r>
          </w:p>
        </w:tc>
        <w:tc>
          <w:tcPr>
            <w:tcW w:w="960" w:type="dxa"/>
            <w:tcBorders>
              <w:top w:val="nil"/>
              <w:left w:val="nil"/>
              <w:bottom w:val="single" w:sz="4" w:space="0" w:color="auto"/>
              <w:right w:val="single" w:sz="8" w:space="0" w:color="auto"/>
            </w:tcBorders>
            <w:noWrap/>
            <w:vAlign w:val="center"/>
            <w:hideMark/>
          </w:tcPr>
          <w:p w14:paraId="5AADE8D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4494328B"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74C5353C"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 balvanitý , koruna z larsenů</w:t>
            </w:r>
          </w:p>
        </w:tc>
        <w:tc>
          <w:tcPr>
            <w:tcW w:w="960" w:type="dxa"/>
            <w:tcBorders>
              <w:top w:val="nil"/>
              <w:left w:val="double" w:sz="6" w:space="0" w:color="auto"/>
              <w:bottom w:val="single" w:sz="4" w:space="0" w:color="auto"/>
              <w:right w:val="double" w:sz="6" w:space="0" w:color="auto"/>
            </w:tcBorders>
            <w:noWrap/>
            <w:vAlign w:val="center"/>
            <w:hideMark/>
          </w:tcPr>
          <w:p w14:paraId="4C98405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18,578</w:t>
            </w:r>
          </w:p>
        </w:tc>
        <w:tc>
          <w:tcPr>
            <w:tcW w:w="1080" w:type="dxa"/>
            <w:tcBorders>
              <w:top w:val="nil"/>
              <w:left w:val="nil"/>
              <w:bottom w:val="single" w:sz="4" w:space="0" w:color="auto"/>
              <w:right w:val="single" w:sz="4" w:space="0" w:color="auto"/>
            </w:tcBorders>
            <w:noWrap/>
            <w:vAlign w:val="center"/>
            <w:hideMark/>
          </w:tcPr>
          <w:p w14:paraId="07E9726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481623,67</w:t>
            </w:r>
          </w:p>
        </w:tc>
        <w:tc>
          <w:tcPr>
            <w:tcW w:w="1080" w:type="dxa"/>
            <w:tcBorders>
              <w:top w:val="nil"/>
              <w:left w:val="nil"/>
              <w:bottom w:val="single" w:sz="4" w:space="0" w:color="auto"/>
              <w:right w:val="double" w:sz="6" w:space="0" w:color="auto"/>
            </w:tcBorders>
            <w:noWrap/>
            <w:vAlign w:val="center"/>
            <w:hideMark/>
          </w:tcPr>
          <w:p w14:paraId="21D755C7"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1141642,76</w:t>
            </w:r>
          </w:p>
        </w:tc>
        <w:tc>
          <w:tcPr>
            <w:tcW w:w="960" w:type="dxa"/>
            <w:tcBorders>
              <w:top w:val="nil"/>
              <w:left w:val="nil"/>
              <w:bottom w:val="single" w:sz="4" w:space="0" w:color="auto"/>
              <w:right w:val="single" w:sz="8" w:space="0" w:color="auto"/>
            </w:tcBorders>
            <w:noWrap/>
            <w:vAlign w:val="center"/>
            <w:hideMark/>
          </w:tcPr>
          <w:p w14:paraId="5D028424"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185A3080"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0463D3B2"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 balvanitý, koruna z larsenů</w:t>
            </w:r>
          </w:p>
        </w:tc>
        <w:tc>
          <w:tcPr>
            <w:tcW w:w="960" w:type="dxa"/>
            <w:tcBorders>
              <w:top w:val="nil"/>
              <w:left w:val="double" w:sz="6" w:space="0" w:color="auto"/>
              <w:bottom w:val="single" w:sz="4" w:space="0" w:color="auto"/>
              <w:right w:val="double" w:sz="6" w:space="0" w:color="auto"/>
            </w:tcBorders>
            <w:noWrap/>
            <w:vAlign w:val="center"/>
            <w:hideMark/>
          </w:tcPr>
          <w:p w14:paraId="04BCF4F0"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18,776</w:t>
            </w:r>
          </w:p>
        </w:tc>
        <w:tc>
          <w:tcPr>
            <w:tcW w:w="1080" w:type="dxa"/>
            <w:tcBorders>
              <w:top w:val="nil"/>
              <w:left w:val="nil"/>
              <w:bottom w:val="single" w:sz="4" w:space="0" w:color="auto"/>
              <w:right w:val="single" w:sz="4" w:space="0" w:color="auto"/>
            </w:tcBorders>
            <w:noWrap/>
            <w:vAlign w:val="center"/>
            <w:hideMark/>
          </w:tcPr>
          <w:p w14:paraId="600D412D"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481542,7</w:t>
            </w:r>
          </w:p>
        </w:tc>
        <w:tc>
          <w:tcPr>
            <w:tcW w:w="1080" w:type="dxa"/>
            <w:tcBorders>
              <w:top w:val="nil"/>
              <w:left w:val="nil"/>
              <w:bottom w:val="single" w:sz="4" w:space="0" w:color="auto"/>
              <w:right w:val="double" w:sz="6" w:space="0" w:color="auto"/>
            </w:tcBorders>
            <w:noWrap/>
            <w:vAlign w:val="center"/>
            <w:hideMark/>
          </w:tcPr>
          <w:p w14:paraId="778A38B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1141823,6</w:t>
            </w:r>
          </w:p>
        </w:tc>
        <w:tc>
          <w:tcPr>
            <w:tcW w:w="960" w:type="dxa"/>
            <w:tcBorders>
              <w:top w:val="nil"/>
              <w:left w:val="nil"/>
              <w:bottom w:val="single" w:sz="4" w:space="0" w:color="auto"/>
              <w:right w:val="single" w:sz="8" w:space="0" w:color="auto"/>
            </w:tcBorders>
            <w:noWrap/>
            <w:vAlign w:val="center"/>
            <w:hideMark/>
          </w:tcPr>
          <w:p w14:paraId="0CAE5E0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7AA9A843"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57035EF0"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 balvanitý , koruna z larsenů</w:t>
            </w:r>
          </w:p>
        </w:tc>
        <w:tc>
          <w:tcPr>
            <w:tcW w:w="960" w:type="dxa"/>
            <w:tcBorders>
              <w:top w:val="nil"/>
              <w:left w:val="double" w:sz="6" w:space="0" w:color="auto"/>
              <w:bottom w:val="single" w:sz="4" w:space="0" w:color="auto"/>
              <w:right w:val="double" w:sz="6" w:space="0" w:color="auto"/>
            </w:tcBorders>
            <w:noWrap/>
            <w:vAlign w:val="center"/>
            <w:hideMark/>
          </w:tcPr>
          <w:p w14:paraId="375DFF1F"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19,122</w:t>
            </w:r>
          </w:p>
        </w:tc>
        <w:tc>
          <w:tcPr>
            <w:tcW w:w="1080" w:type="dxa"/>
            <w:tcBorders>
              <w:top w:val="nil"/>
              <w:left w:val="nil"/>
              <w:bottom w:val="single" w:sz="4" w:space="0" w:color="auto"/>
              <w:right w:val="single" w:sz="4" w:space="0" w:color="auto"/>
            </w:tcBorders>
            <w:noWrap/>
            <w:vAlign w:val="center"/>
            <w:hideMark/>
          </w:tcPr>
          <w:p w14:paraId="2C110B40"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481438,31</w:t>
            </w:r>
          </w:p>
        </w:tc>
        <w:tc>
          <w:tcPr>
            <w:tcW w:w="1080" w:type="dxa"/>
            <w:tcBorders>
              <w:top w:val="nil"/>
              <w:left w:val="nil"/>
              <w:bottom w:val="single" w:sz="4" w:space="0" w:color="auto"/>
              <w:right w:val="double" w:sz="6" w:space="0" w:color="auto"/>
            </w:tcBorders>
            <w:noWrap/>
            <w:vAlign w:val="center"/>
            <w:hideMark/>
          </w:tcPr>
          <w:p w14:paraId="24E95890"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1142141,41</w:t>
            </w:r>
          </w:p>
        </w:tc>
        <w:tc>
          <w:tcPr>
            <w:tcW w:w="960" w:type="dxa"/>
            <w:tcBorders>
              <w:top w:val="nil"/>
              <w:left w:val="nil"/>
              <w:bottom w:val="single" w:sz="4" w:space="0" w:color="auto"/>
              <w:right w:val="single" w:sz="8" w:space="0" w:color="auto"/>
            </w:tcBorders>
            <w:noWrap/>
            <w:vAlign w:val="center"/>
            <w:hideMark/>
          </w:tcPr>
          <w:p w14:paraId="26F75CA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07BC7D1D"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59A90461"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klapačka 2 řady</w:t>
            </w:r>
          </w:p>
        </w:tc>
        <w:tc>
          <w:tcPr>
            <w:tcW w:w="960" w:type="dxa"/>
            <w:tcBorders>
              <w:top w:val="nil"/>
              <w:left w:val="double" w:sz="6" w:space="0" w:color="auto"/>
              <w:bottom w:val="single" w:sz="4" w:space="0" w:color="auto"/>
              <w:right w:val="double" w:sz="6" w:space="0" w:color="auto"/>
            </w:tcBorders>
            <w:noWrap/>
            <w:vAlign w:val="center"/>
            <w:hideMark/>
          </w:tcPr>
          <w:p w14:paraId="4419E8C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19,196</w:t>
            </w:r>
          </w:p>
        </w:tc>
        <w:tc>
          <w:tcPr>
            <w:tcW w:w="1080" w:type="dxa"/>
            <w:tcBorders>
              <w:top w:val="nil"/>
              <w:left w:val="nil"/>
              <w:bottom w:val="single" w:sz="4" w:space="0" w:color="auto"/>
              <w:right w:val="single" w:sz="4" w:space="0" w:color="auto"/>
            </w:tcBorders>
            <w:noWrap/>
            <w:vAlign w:val="center"/>
            <w:hideMark/>
          </w:tcPr>
          <w:p w14:paraId="31034D6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481453,27</w:t>
            </w:r>
          </w:p>
        </w:tc>
        <w:tc>
          <w:tcPr>
            <w:tcW w:w="1080" w:type="dxa"/>
            <w:tcBorders>
              <w:top w:val="nil"/>
              <w:left w:val="nil"/>
              <w:bottom w:val="single" w:sz="4" w:space="0" w:color="auto"/>
              <w:right w:val="double" w:sz="6" w:space="0" w:color="auto"/>
            </w:tcBorders>
            <w:noWrap/>
            <w:vAlign w:val="center"/>
            <w:hideMark/>
          </w:tcPr>
          <w:p w14:paraId="66BDCDC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1142214,22</w:t>
            </w:r>
          </w:p>
        </w:tc>
        <w:tc>
          <w:tcPr>
            <w:tcW w:w="960" w:type="dxa"/>
            <w:tcBorders>
              <w:top w:val="nil"/>
              <w:left w:val="nil"/>
              <w:bottom w:val="single" w:sz="4" w:space="0" w:color="auto"/>
              <w:right w:val="single" w:sz="8" w:space="0" w:color="auto"/>
            </w:tcBorders>
            <w:noWrap/>
            <w:vAlign w:val="center"/>
            <w:hideMark/>
          </w:tcPr>
          <w:p w14:paraId="1A8BFED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759A8B7C"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65187070"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Kantorkův, Dolní Bečva</w:t>
            </w:r>
          </w:p>
        </w:tc>
        <w:tc>
          <w:tcPr>
            <w:tcW w:w="960" w:type="dxa"/>
            <w:tcBorders>
              <w:top w:val="nil"/>
              <w:left w:val="double" w:sz="6" w:space="0" w:color="auto"/>
              <w:bottom w:val="single" w:sz="4" w:space="0" w:color="auto"/>
              <w:right w:val="double" w:sz="6" w:space="0" w:color="auto"/>
            </w:tcBorders>
            <w:noWrap/>
            <w:vAlign w:val="center"/>
            <w:hideMark/>
          </w:tcPr>
          <w:p w14:paraId="759E6DA6"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19,257</w:t>
            </w:r>
          </w:p>
        </w:tc>
        <w:tc>
          <w:tcPr>
            <w:tcW w:w="1080" w:type="dxa"/>
            <w:tcBorders>
              <w:top w:val="nil"/>
              <w:left w:val="nil"/>
              <w:bottom w:val="single" w:sz="4" w:space="0" w:color="auto"/>
              <w:right w:val="single" w:sz="4" w:space="0" w:color="auto"/>
            </w:tcBorders>
            <w:noWrap/>
            <w:vAlign w:val="center"/>
            <w:hideMark/>
          </w:tcPr>
          <w:p w14:paraId="59E167E6"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481464,861</w:t>
            </w:r>
          </w:p>
        </w:tc>
        <w:tc>
          <w:tcPr>
            <w:tcW w:w="1080" w:type="dxa"/>
            <w:tcBorders>
              <w:top w:val="nil"/>
              <w:left w:val="nil"/>
              <w:bottom w:val="single" w:sz="4" w:space="0" w:color="auto"/>
              <w:right w:val="double" w:sz="6" w:space="0" w:color="auto"/>
            </w:tcBorders>
            <w:noWrap/>
            <w:vAlign w:val="center"/>
            <w:hideMark/>
          </w:tcPr>
          <w:p w14:paraId="375BC04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1142273,6</w:t>
            </w:r>
          </w:p>
        </w:tc>
        <w:tc>
          <w:tcPr>
            <w:tcW w:w="960" w:type="dxa"/>
            <w:tcBorders>
              <w:top w:val="nil"/>
              <w:left w:val="nil"/>
              <w:bottom w:val="single" w:sz="4" w:space="0" w:color="auto"/>
              <w:right w:val="single" w:sz="8" w:space="0" w:color="auto"/>
            </w:tcBorders>
            <w:noWrap/>
            <w:vAlign w:val="center"/>
            <w:hideMark/>
          </w:tcPr>
          <w:p w14:paraId="55ECB9A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222240</w:t>
            </w:r>
          </w:p>
        </w:tc>
      </w:tr>
      <w:tr w:rsidR="00F20E84" w:rsidRPr="00F20E84" w14:paraId="52AD256E"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44E61C1E"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balvanitý skluz</w:t>
            </w:r>
          </w:p>
        </w:tc>
        <w:tc>
          <w:tcPr>
            <w:tcW w:w="960" w:type="dxa"/>
            <w:tcBorders>
              <w:top w:val="nil"/>
              <w:left w:val="double" w:sz="6" w:space="0" w:color="auto"/>
              <w:bottom w:val="single" w:sz="4" w:space="0" w:color="auto"/>
              <w:right w:val="double" w:sz="6" w:space="0" w:color="auto"/>
            </w:tcBorders>
            <w:noWrap/>
            <w:vAlign w:val="center"/>
            <w:hideMark/>
          </w:tcPr>
          <w:p w14:paraId="4AD17F5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19,934</w:t>
            </w:r>
          </w:p>
        </w:tc>
        <w:tc>
          <w:tcPr>
            <w:tcW w:w="1080" w:type="dxa"/>
            <w:tcBorders>
              <w:top w:val="nil"/>
              <w:left w:val="nil"/>
              <w:bottom w:val="single" w:sz="4" w:space="0" w:color="auto"/>
              <w:right w:val="single" w:sz="4" w:space="0" w:color="auto"/>
            </w:tcBorders>
            <w:noWrap/>
            <w:vAlign w:val="center"/>
            <w:hideMark/>
          </w:tcPr>
          <w:p w14:paraId="620F21A4"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481395,71</w:t>
            </w:r>
          </w:p>
        </w:tc>
        <w:tc>
          <w:tcPr>
            <w:tcW w:w="1080" w:type="dxa"/>
            <w:tcBorders>
              <w:top w:val="nil"/>
              <w:left w:val="nil"/>
              <w:bottom w:val="single" w:sz="4" w:space="0" w:color="auto"/>
              <w:right w:val="double" w:sz="6" w:space="0" w:color="auto"/>
            </w:tcBorders>
            <w:noWrap/>
            <w:vAlign w:val="center"/>
            <w:hideMark/>
          </w:tcPr>
          <w:p w14:paraId="798A862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1142875,31</w:t>
            </w:r>
          </w:p>
        </w:tc>
        <w:tc>
          <w:tcPr>
            <w:tcW w:w="960" w:type="dxa"/>
            <w:tcBorders>
              <w:top w:val="nil"/>
              <w:left w:val="nil"/>
              <w:bottom w:val="single" w:sz="4" w:space="0" w:color="auto"/>
              <w:right w:val="single" w:sz="8" w:space="0" w:color="auto"/>
            </w:tcBorders>
            <w:noWrap/>
            <w:vAlign w:val="center"/>
            <w:hideMark/>
          </w:tcPr>
          <w:p w14:paraId="5248ECB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52591B10"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5781D2B6"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balvanitý skluz</w:t>
            </w:r>
          </w:p>
        </w:tc>
        <w:tc>
          <w:tcPr>
            <w:tcW w:w="960" w:type="dxa"/>
            <w:tcBorders>
              <w:top w:val="nil"/>
              <w:left w:val="double" w:sz="6" w:space="0" w:color="auto"/>
              <w:bottom w:val="single" w:sz="4" w:space="0" w:color="auto"/>
              <w:right w:val="double" w:sz="6" w:space="0" w:color="auto"/>
            </w:tcBorders>
            <w:noWrap/>
            <w:vAlign w:val="center"/>
            <w:hideMark/>
          </w:tcPr>
          <w:p w14:paraId="2A7D839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20,160</w:t>
            </w:r>
          </w:p>
        </w:tc>
        <w:tc>
          <w:tcPr>
            <w:tcW w:w="1080" w:type="dxa"/>
            <w:tcBorders>
              <w:top w:val="nil"/>
              <w:left w:val="nil"/>
              <w:bottom w:val="single" w:sz="4" w:space="0" w:color="auto"/>
              <w:right w:val="single" w:sz="4" w:space="0" w:color="auto"/>
            </w:tcBorders>
            <w:noWrap/>
            <w:vAlign w:val="center"/>
            <w:hideMark/>
          </w:tcPr>
          <w:p w14:paraId="2C2DC17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481238,45</w:t>
            </w:r>
          </w:p>
        </w:tc>
        <w:tc>
          <w:tcPr>
            <w:tcW w:w="1080" w:type="dxa"/>
            <w:tcBorders>
              <w:top w:val="nil"/>
              <w:left w:val="nil"/>
              <w:bottom w:val="single" w:sz="4" w:space="0" w:color="auto"/>
              <w:right w:val="double" w:sz="6" w:space="0" w:color="auto"/>
            </w:tcBorders>
            <w:noWrap/>
            <w:vAlign w:val="center"/>
            <w:hideMark/>
          </w:tcPr>
          <w:p w14:paraId="726315D7"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1143035,69</w:t>
            </w:r>
          </w:p>
        </w:tc>
        <w:tc>
          <w:tcPr>
            <w:tcW w:w="960" w:type="dxa"/>
            <w:tcBorders>
              <w:top w:val="nil"/>
              <w:left w:val="nil"/>
              <w:bottom w:val="single" w:sz="4" w:space="0" w:color="auto"/>
              <w:right w:val="single" w:sz="8" w:space="0" w:color="auto"/>
            </w:tcBorders>
            <w:noWrap/>
            <w:vAlign w:val="center"/>
            <w:hideMark/>
          </w:tcPr>
          <w:p w14:paraId="5E49DAB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36E1B7BC"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3F701A91"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balvanitý skluz</w:t>
            </w:r>
          </w:p>
        </w:tc>
        <w:tc>
          <w:tcPr>
            <w:tcW w:w="960" w:type="dxa"/>
            <w:tcBorders>
              <w:top w:val="nil"/>
              <w:left w:val="double" w:sz="6" w:space="0" w:color="auto"/>
              <w:bottom w:val="single" w:sz="4" w:space="0" w:color="auto"/>
              <w:right w:val="double" w:sz="6" w:space="0" w:color="auto"/>
            </w:tcBorders>
            <w:noWrap/>
            <w:vAlign w:val="center"/>
            <w:hideMark/>
          </w:tcPr>
          <w:p w14:paraId="4AB7F9C7"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20,339</w:t>
            </w:r>
          </w:p>
        </w:tc>
        <w:tc>
          <w:tcPr>
            <w:tcW w:w="1080" w:type="dxa"/>
            <w:tcBorders>
              <w:top w:val="nil"/>
              <w:left w:val="nil"/>
              <w:bottom w:val="single" w:sz="4" w:space="0" w:color="auto"/>
              <w:right w:val="single" w:sz="4" w:space="0" w:color="auto"/>
            </w:tcBorders>
            <w:noWrap/>
            <w:vAlign w:val="center"/>
            <w:hideMark/>
          </w:tcPr>
          <w:p w14:paraId="0EF61D9D"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481109,01</w:t>
            </w:r>
          </w:p>
        </w:tc>
        <w:tc>
          <w:tcPr>
            <w:tcW w:w="1080" w:type="dxa"/>
            <w:tcBorders>
              <w:top w:val="nil"/>
              <w:left w:val="nil"/>
              <w:bottom w:val="single" w:sz="4" w:space="0" w:color="auto"/>
              <w:right w:val="double" w:sz="6" w:space="0" w:color="auto"/>
            </w:tcBorders>
            <w:noWrap/>
            <w:vAlign w:val="center"/>
            <w:hideMark/>
          </w:tcPr>
          <w:p w14:paraId="12DACD1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1143158,68</w:t>
            </w:r>
          </w:p>
        </w:tc>
        <w:tc>
          <w:tcPr>
            <w:tcW w:w="960" w:type="dxa"/>
            <w:tcBorders>
              <w:top w:val="nil"/>
              <w:left w:val="nil"/>
              <w:bottom w:val="single" w:sz="4" w:space="0" w:color="auto"/>
              <w:right w:val="single" w:sz="8" w:space="0" w:color="auto"/>
            </w:tcBorders>
            <w:noWrap/>
            <w:vAlign w:val="center"/>
            <w:hideMark/>
          </w:tcPr>
          <w:p w14:paraId="6EFB39B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2AFA6AD7"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0C527F31"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Dolní Solánský km 20,535</w:t>
            </w:r>
          </w:p>
        </w:tc>
        <w:tc>
          <w:tcPr>
            <w:tcW w:w="960" w:type="dxa"/>
            <w:tcBorders>
              <w:top w:val="nil"/>
              <w:left w:val="double" w:sz="6" w:space="0" w:color="auto"/>
              <w:bottom w:val="single" w:sz="4" w:space="0" w:color="auto"/>
              <w:right w:val="double" w:sz="6" w:space="0" w:color="auto"/>
            </w:tcBorders>
            <w:noWrap/>
            <w:vAlign w:val="center"/>
            <w:hideMark/>
          </w:tcPr>
          <w:p w14:paraId="53E630C0"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20,520</w:t>
            </w:r>
          </w:p>
        </w:tc>
        <w:tc>
          <w:tcPr>
            <w:tcW w:w="1080" w:type="dxa"/>
            <w:tcBorders>
              <w:top w:val="nil"/>
              <w:left w:val="nil"/>
              <w:bottom w:val="single" w:sz="4" w:space="0" w:color="auto"/>
              <w:right w:val="single" w:sz="4" w:space="0" w:color="auto"/>
            </w:tcBorders>
            <w:noWrap/>
            <w:vAlign w:val="center"/>
            <w:hideMark/>
          </w:tcPr>
          <w:p w14:paraId="40E9073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481005,14</w:t>
            </w:r>
          </w:p>
        </w:tc>
        <w:tc>
          <w:tcPr>
            <w:tcW w:w="1080" w:type="dxa"/>
            <w:tcBorders>
              <w:top w:val="nil"/>
              <w:left w:val="nil"/>
              <w:bottom w:val="single" w:sz="4" w:space="0" w:color="auto"/>
              <w:right w:val="double" w:sz="6" w:space="0" w:color="auto"/>
            </w:tcBorders>
            <w:noWrap/>
            <w:vAlign w:val="center"/>
            <w:hideMark/>
          </w:tcPr>
          <w:p w14:paraId="46C5F40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1143306,73</w:t>
            </w:r>
          </w:p>
        </w:tc>
        <w:tc>
          <w:tcPr>
            <w:tcW w:w="960" w:type="dxa"/>
            <w:tcBorders>
              <w:top w:val="nil"/>
              <w:left w:val="nil"/>
              <w:bottom w:val="single" w:sz="4" w:space="0" w:color="auto"/>
              <w:right w:val="single" w:sz="8" w:space="0" w:color="auto"/>
            </w:tcBorders>
            <w:noWrap/>
            <w:vAlign w:val="center"/>
            <w:hideMark/>
          </w:tcPr>
          <w:p w14:paraId="332EF1AE"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221423</w:t>
            </w:r>
          </w:p>
        </w:tc>
      </w:tr>
      <w:tr w:rsidR="00F20E84" w:rsidRPr="00F20E84" w14:paraId="0CC0242A"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63E190A5"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drsný skluz</w:t>
            </w:r>
          </w:p>
        </w:tc>
        <w:tc>
          <w:tcPr>
            <w:tcW w:w="960" w:type="dxa"/>
            <w:tcBorders>
              <w:top w:val="nil"/>
              <w:left w:val="double" w:sz="6" w:space="0" w:color="auto"/>
              <w:bottom w:val="single" w:sz="4" w:space="0" w:color="auto"/>
              <w:right w:val="double" w:sz="6" w:space="0" w:color="auto"/>
            </w:tcBorders>
            <w:noWrap/>
            <w:vAlign w:val="center"/>
            <w:hideMark/>
          </w:tcPr>
          <w:p w14:paraId="5F770246"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20,951</w:t>
            </w:r>
          </w:p>
        </w:tc>
        <w:tc>
          <w:tcPr>
            <w:tcW w:w="1080" w:type="dxa"/>
            <w:tcBorders>
              <w:top w:val="nil"/>
              <w:left w:val="nil"/>
              <w:bottom w:val="single" w:sz="4" w:space="0" w:color="auto"/>
              <w:right w:val="single" w:sz="4" w:space="0" w:color="auto"/>
            </w:tcBorders>
            <w:noWrap/>
            <w:vAlign w:val="center"/>
            <w:hideMark/>
          </w:tcPr>
          <w:p w14:paraId="739F2CB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480832,51</w:t>
            </w:r>
          </w:p>
        </w:tc>
        <w:tc>
          <w:tcPr>
            <w:tcW w:w="1080" w:type="dxa"/>
            <w:tcBorders>
              <w:top w:val="nil"/>
              <w:left w:val="nil"/>
              <w:bottom w:val="single" w:sz="4" w:space="0" w:color="auto"/>
              <w:right w:val="double" w:sz="6" w:space="0" w:color="auto"/>
            </w:tcBorders>
            <w:noWrap/>
            <w:vAlign w:val="center"/>
            <w:hideMark/>
          </w:tcPr>
          <w:p w14:paraId="3C82666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1143654,31</w:t>
            </w:r>
          </w:p>
        </w:tc>
        <w:tc>
          <w:tcPr>
            <w:tcW w:w="960" w:type="dxa"/>
            <w:tcBorders>
              <w:top w:val="nil"/>
              <w:left w:val="nil"/>
              <w:bottom w:val="single" w:sz="4" w:space="0" w:color="auto"/>
              <w:right w:val="single" w:sz="8" w:space="0" w:color="auto"/>
            </w:tcBorders>
            <w:noWrap/>
            <w:vAlign w:val="center"/>
            <w:hideMark/>
          </w:tcPr>
          <w:p w14:paraId="719F710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6715E104"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4238143B"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 drsný</w:t>
            </w:r>
          </w:p>
        </w:tc>
        <w:tc>
          <w:tcPr>
            <w:tcW w:w="960" w:type="dxa"/>
            <w:tcBorders>
              <w:top w:val="nil"/>
              <w:left w:val="double" w:sz="6" w:space="0" w:color="auto"/>
              <w:bottom w:val="single" w:sz="4" w:space="0" w:color="auto"/>
              <w:right w:val="double" w:sz="6" w:space="0" w:color="auto"/>
            </w:tcBorders>
            <w:noWrap/>
            <w:vAlign w:val="center"/>
            <w:hideMark/>
          </w:tcPr>
          <w:p w14:paraId="7C6D056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21,352</w:t>
            </w:r>
          </w:p>
        </w:tc>
        <w:tc>
          <w:tcPr>
            <w:tcW w:w="1080" w:type="dxa"/>
            <w:tcBorders>
              <w:top w:val="nil"/>
              <w:left w:val="nil"/>
              <w:bottom w:val="single" w:sz="4" w:space="0" w:color="auto"/>
              <w:right w:val="single" w:sz="4" w:space="0" w:color="auto"/>
            </w:tcBorders>
            <w:noWrap/>
            <w:vAlign w:val="center"/>
            <w:hideMark/>
          </w:tcPr>
          <w:p w14:paraId="7D74544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480477,58</w:t>
            </w:r>
          </w:p>
        </w:tc>
        <w:tc>
          <w:tcPr>
            <w:tcW w:w="1080" w:type="dxa"/>
            <w:tcBorders>
              <w:top w:val="nil"/>
              <w:left w:val="nil"/>
              <w:bottom w:val="single" w:sz="4" w:space="0" w:color="auto"/>
              <w:right w:val="double" w:sz="6" w:space="0" w:color="auto"/>
            </w:tcBorders>
            <w:noWrap/>
            <w:vAlign w:val="center"/>
            <w:hideMark/>
          </w:tcPr>
          <w:p w14:paraId="72D2BD66"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1143724,55</w:t>
            </w:r>
          </w:p>
        </w:tc>
        <w:tc>
          <w:tcPr>
            <w:tcW w:w="960" w:type="dxa"/>
            <w:tcBorders>
              <w:top w:val="nil"/>
              <w:left w:val="nil"/>
              <w:bottom w:val="single" w:sz="4" w:space="0" w:color="auto"/>
              <w:right w:val="single" w:sz="8" w:space="0" w:color="auto"/>
            </w:tcBorders>
            <w:noWrap/>
            <w:vAlign w:val="center"/>
            <w:hideMark/>
          </w:tcPr>
          <w:p w14:paraId="19B8F18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485669BE"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4D6639A8"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Střední Solánský km 21,532</w:t>
            </w:r>
          </w:p>
        </w:tc>
        <w:tc>
          <w:tcPr>
            <w:tcW w:w="960" w:type="dxa"/>
            <w:tcBorders>
              <w:top w:val="nil"/>
              <w:left w:val="double" w:sz="6" w:space="0" w:color="auto"/>
              <w:bottom w:val="single" w:sz="4" w:space="0" w:color="auto"/>
              <w:right w:val="double" w:sz="6" w:space="0" w:color="auto"/>
            </w:tcBorders>
            <w:noWrap/>
            <w:vAlign w:val="center"/>
            <w:hideMark/>
          </w:tcPr>
          <w:p w14:paraId="65BECEC0"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21,512</w:t>
            </w:r>
          </w:p>
        </w:tc>
        <w:tc>
          <w:tcPr>
            <w:tcW w:w="1080" w:type="dxa"/>
            <w:tcBorders>
              <w:top w:val="nil"/>
              <w:left w:val="nil"/>
              <w:bottom w:val="single" w:sz="4" w:space="0" w:color="auto"/>
              <w:right w:val="single" w:sz="4" w:space="0" w:color="auto"/>
            </w:tcBorders>
            <w:noWrap/>
            <w:vAlign w:val="center"/>
            <w:hideMark/>
          </w:tcPr>
          <w:p w14:paraId="640E8B17"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480344,42</w:t>
            </w:r>
          </w:p>
        </w:tc>
        <w:tc>
          <w:tcPr>
            <w:tcW w:w="1080" w:type="dxa"/>
            <w:tcBorders>
              <w:top w:val="nil"/>
              <w:left w:val="nil"/>
              <w:bottom w:val="single" w:sz="4" w:space="0" w:color="auto"/>
              <w:right w:val="double" w:sz="6" w:space="0" w:color="auto"/>
            </w:tcBorders>
            <w:noWrap/>
            <w:vAlign w:val="center"/>
            <w:hideMark/>
          </w:tcPr>
          <w:p w14:paraId="1CFAEE6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1143811,18</w:t>
            </w:r>
          </w:p>
        </w:tc>
        <w:tc>
          <w:tcPr>
            <w:tcW w:w="960" w:type="dxa"/>
            <w:tcBorders>
              <w:top w:val="nil"/>
              <w:left w:val="nil"/>
              <w:bottom w:val="single" w:sz="4" w:space="0" w:color="auto"/>
              <w:right w:val="single" w:sz="8" w:space="0" w:color="auto"/>
            </w:tcBorders>
            <w:noWrap/>
            <w:vAlign w:val="center"/>
            <w:hideMark/>
          </w:tcPr>
          <w:p w14:paraId="6199120D"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221810</w:t>
            </w:r>
          </w:p>
        </w:tc>
      </w:tr>
      <w:tr w:rsidR="00F20E84" w:rsidRPr="00F20E84" w14:paraId="3026A3DA"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362382E1"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koruna z kulatiny, u PB rybochod</w:t>
            </w:r>
          </w:p>
        </w:tc>
        <w:tc>
          <w:tcPr>
            <w:tcW w:w="960" w:type="dxa"/>
            <w:tcBorders>
              <w:top w:val="nil"/>
              <w:left w:val="double" w:sz="6" w:space="0" w:color="auto"/>
              <w:bottom w:val="single" w:sz="4" w:space="0" w:color="auto"/>
              <w:right w:val="double" w:sz="6" w:space="0" w:color="auto"/>
            </w:tcBorders>
            <w:noWrap/>
            <w:vAlign w:val="center"/>
            <w:hideMark/>
          </w:tcPr>
          <w:p w14:paraId="0B60B7F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22,044</w:t>
            </w:r>
          </w:p>
        </w:tc>
        <w:tc>
          <w:tcPr>
            <w:tcW w:w="1080" w:type="dxa"/>
            <w:tcBorders>
              <w:top w:val="nil"/>
              <w:left w:val="nil"/>
              <w:bottom w:val="single" w:sz="4" w:space="0" w:color="auto"/>
              <w:right w:val="single" w:sz="4" w:space="0" w:color="auto"/>
            </w:tcBorders>
            <w:noWrap/>
            <w:vAlign w:val="center"/>
            <w:hideMark/>
          </w:tcPr>
          <w:p w14:paraId="187DA05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479960,46</w:t>
            </w:r>
          </w:p>
        </w:tc>
        <w:tc>
          <w:tcPr>
            <w:tcW w:w="1080" w:type="dxa"/>
            <w:tcBorders>
              <w:top w:val="nil"/>
              <w:left w:val="nil"/>
              <w:bottom w:val="single" w:sz="4" w:space="0" w:color="auto"/>
              <w:right w:val="double" w:sz="6" w:space="0" w:color="auto"/>
            </w:tcBorders>
            <w:noWrap/>
            <w:vAlign w:val="center"/>
            <w:hideMark/>
          </w:tcPr>
          <w:p w14:paraId="267C48B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1144144,84</w:t>
            </w:r>
          </w:p>
        </w:tc>
        <w:tc>
          <w:tcPr>
            <w:tcW w:w="960" w:type="dxa"/>
            <w:tcBorders>
              <w:top w:val="nil"/>
              <w:left w:val="nil"/>
              <w:bottom w:val="single" w:sz="4" w:space="0" w:color="auto"/>
              <w:right w:val="single" w:sz="8" w:space="0" w:color="auto"/>
            </w:tcBorders>
            <w:noWrap/>
            <w:vAlign w:val="center"/>
            <w:hideMark/>
          </w:tcPr>
          <w:p w14:paraId="08FEC05F"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75E72EED"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5568A388"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rybí přechod</w:t>
            </w:r>
          </w:p>
        </w:tc>
        <w:tc>
          <w:tcPr>
            <w:tcW w:w="960" w:type="dxa"/>
            <w:tcBorders>
              <w:top w:val="nil"/>
              <w:left w:val="double" w:sz="6" w:space="0" w:color="auto"/>
              <w:bottom w:val="single" w:sz="4" w:space="0" w:color="auto"/>
              <w:right w:val="double" w:sz="6" w:space="0" w:color="auto"/>
            </w:tcBorders>
            <w:noWrap/>
            <w:vAlign w:val="center"/>
            <w:hideMark/>
          </w:tcPr>
          <w:p w14:paraId="2A56813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22,048</w:t>
            </w:r>
          </w:p>
        </w:tc>
        <w:tc>
          <w:tcPr>
            <w:tcW w:w="1080" w:type="dxa"/>
            <w:tcBorders>
              <w:top w:val="nil"/>
              <w:left w:val="nil"/>
              <w:bottom w:val="single" w:sz="4" w:space="0" w:color="auto"/>
              <w:right w:val="single" w:sz="4" w:space="0" w:color="auto"/>
            </w:tcBorders>
            <w:noWrap/>
            <w:vAlign w:val="center"/>
            <w:hideMark/>
          </w:tcPr>
          <w:p w14:paraId="53A892B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479960,415</w:t>
            </w:r>
          </w:p>
        </w:tc>
        <w:tc>
          <w:tcPr>
            <w:tcW w:w="1080" w:type="dxa"/>
            <w:tcBorders>
              <w:top w:val="nil"/>
              <w:left w:val="nil"/>
              <w:bottom w:val="single" w:sz="4" w:space="0" w:color="auto"/>
              <w:right w:val="double" w:sz="6" w:space="0" w:color="auto"/>
            </w:tcBorders>
            <w:noWrap/>
            <w:vAlign w:val="center"/>
            <w:hideMark/>
          </w:tcPr>
          <w:p w14:paraId="05107D7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1144149,31</w:t>
            </w:r>
          </w:p>
        </w:tc>
        <w:tc>
          <w:tcPr>
            <w:tcW w:w="960" w:type="dxa"/>
            <w:tcBorders>
              <w:top w:val="nil"/>
              <w:left w:val="nil"/>
              <w:bottom w:val="single" w:sz="4" w:space="0" w:color="auto"/>
              <w:right w:val="single" w:sz="8" w:space="0" w:color="auto"/>
            </w:tcBorders>
            <w:noWrap/>
            <w:vAlign w:val="center"/>
            <w:hideMark/>
          </w:tcPr>
          <w:p w14:paraId="64AA5762"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54512BA4"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4100429E"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BTE s kulatinou</w:t>
            </w:r>
          </w:p>
        </w:tc>
        <w:tc>
          <w:tcPr>
            <w:tcW w:w="960" w:type="dxa"/>
            <w:tcBorders>
              <w:top w:val="nil"/>
              <w:left w:val="double" w:sz="6" w:space="0" w:color="auto"/>
              <w:bottom w:val="single" w:sz="4" w:space="0" w:color="auto"/>
              <w:right w:val="double" w:sz="6" w:space="0" w:color="auto"/>
            </w:tcBorders>
            <w:noWrap/>
            <w:vAlign w:val="center"/>
            <w:hideMark/>
          </w:tcPr>
          <w:p w14:paraId="42087F70"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22,375</w:t>
            </w:r>
          </w:p>
        </w:tc>
        <w:tc>
          <w:tcPr>
            <w:tcW w:w="1080" w:type="dxa"/>
            <w:tcBorders>
              <w:top w:val="nil"/>
              <w:left w:val="nil"/>
              <w:bottom w:val="single" w:sz="4" w:space="0" w:color="auto"/>
              <w:right w:val="single" w:sz="4" w:space="0" w:color="auto"/>
            </w:tcBorders>
            <w:noWrap/>
            <w:vAlign w:val="center"/>
            <w:hideMark/>
          </w:tcPr>
          <w:p w14:paraId="5B0DD5EF"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479659,37</w:t>
            </w:r>
          </w:p>
        </w:tc>
        <w:tc>
          <w:tcPr>
            <w:tcW w:w="1080" w:type="dxa"/>
            <w:tcBorders>
              <w:top w:val="nil"/>
              <w:left w:val="nil"/>
              <w:bottom w:val="single" w:sz="4" w:space="0" w:color="auto"/>
              <w:right w:val="double" w:sz="6" w:space="0" w:color="auto"/>
            </w:tcBorders>
            <w:noWrap/>
            <w:vAlign w:val="center"/>
            <w:hideMark/>
          </w:tcPr>
          <w:p w14:paraId="3CD5216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1144210,42</w:t>
            </w:r>
          </w:p>
        </w:tc>
        <w:tc>
          <w:tcPr>
            <w:tcW w:w="960" w:type="dxa"/>
            <w:tcBorders>
              <w:top w:val="nil"/>
              <w:left w:val="nil"/>
              <w:bottom w:val="single" w:sz="4" w:space="0" w:color="auto"/>
              <w:right w:val="single" w:sz="8" w:space="0" w:color="auto"/>
            </w:tcBorders>
            <w:noWrap/>
            <w:vAlign w:val="center"/>
            <w:hideMark/>
          </w:tcPr>
          <w:p w14:paraId="576EE4ED"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2F34DBB6"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490420B9"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BTE s kulatinou</w:t>
            </w:r>
          </w:p>
        </w:tc>
        <w:tc>
          <w:tcPr>
            <w:tcW w:w="960" w:type="dxa"/>
            <w:tcBorders>
              <w:top w:val="nil"/>
              <w:left w:val="double" w:sz="6" w:space="0" w:color="auto"/>
              <w:bottom w:val="single" w:sz="4" w:space="0" w:color="auto"/>
              <w:right w:val="double" w:sz="6" w:space="0" w:color="auto"/>
            </w:tcBorders>
            <w:noWrap/>
            <w:vAlign w:val="center"/>
            <w:hideMark/>
          </w:tcPr>
          <w:p w14:paraId="3E68337F"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22,579</w:t>
            </w:r>
          </w:p>
        </w:tc>
        <w:tc>
          <w:tcPr>
            <w:tcW w:w="1080" w:type="dxa"/>
            <w:tcBorders>
              <w:top w:val="nil"/>
              <w:left w:val="nil"/>
              <w:bottom w:val="single" w:sz="4" w:space="0" w:color="auto"/>
              <w:right w:val="single" w:sz="4" w:space="0" w:color="auto"/>
            </w:tcBorders>
            <w:noWrap/>
            <w:vAlign w:val="center"/>
            <w:hideMark/>
          </w:tcPr>
          <w:p w14:paraId="3E8C644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479462,4</w:t>
            </w:r>
          </w:p>
        </w:tc>
        <w:tc>
          <w:tcPr>
            <w:tcW w:w="1080" w:type="dxa"/>
            <w:tcBorders>
              <w:top w:val="nil"/>
              <w:left w:val="nil"/>
              <w:bottom w:val="single" w:sz="4" w:space="0" w:color="auto"/>
              <w:right w:val="double" w:sz="6" w:space="0" w:color="auto"/>
            </w:tcBorders>
            <w:noWrap/>
            <w:vAlign w:val="center"/>
            <w:hideMark/>
          </w:tcPr>
          <w:p w14:paraId="2AEEF8A4"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1144209,32</w:t>
            </w:r>
          </w:p>
        </w:tc>
        <w:tc>
          <w:tcPr>
            <w:tcW w:w="960" w:type="dxa"/>
            <w:tcBorders>
              <w:top w:val="nil"/>
              <w:left w:val="nil"/>
              <w:bottom w:val="single" w:sz="4" w:space="0" w:color="auto"/>
              <w:right w:val="single" w:sz="8" w:space="0" w:color="auto"/>
            </w:tcBorders>
            <w:noWrap/>
            <w:vAlign w:val="center"/>
            <w:hideMark/>
          </w:tcPr>
          <w:p w14:paraId="2CC57C0D"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2C28B4CC"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19DD988E"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BTE s kulatinou</w:t>
            </w:r>
          </w:p>
        </w:tc>
        <w:tc>
          <w:tcPr>
            <w:tcW w:w="960" w:type="dxa"/>
            <w:tcBorders>
              <w:top w:val="nil"/>
              <w:left w:val="double" w:sz="6" w:space="0" w:color="auto"/>
              <w:bottom w:val="single" w:sz="4" w:space="0" w:color="auto"/>
              <w:right w:val="double" w:sz="6" w:space="0" w:color="auto"/>
            </w:tcBorders>
            <w:noWrap/>
            <w:vAlign w:val="center"/>
            <w:hideMark/>
          </w:tcPr>
          <w:p w14:paraId="6532455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22,950</w:t>
            </w:r>
          </w:p>
        </w:tc>
        <w:tc>
          <w:tcPr>
            <w:tcW w:w="1080" w:type="dxa"/>
            <w:tcBorders>
              <w:top w:val="nil"/>
              <w:left w:val="nil"/>
              <w:bottom w:val="single" w:sz="4" w:space="0" w:color="auto"/>
              <w:right w:val="single" w:sz="4" w:space="0" w:color="auto"/>
            </w:tcBorders>
            <w:noWrap/>
            <w:vAlign w:val="center"/>
            <w:hideMark/>
          </w:tcPr>
          <w:p w14:paraId="549B1EEE"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479178,36</w:t>
            </w:r>
          </w:p>
        </w:tc>
        <w:tc>
          <w:tcPr>
            <w:tcW w:w="1080" w:type="dxa"/>
            <w:tcBorders>
              <w:top w:val="nil"/>
              <w:left w:val="nil"/>
              <w:bottom w:val="single" w:sz="4" w:space="0" w:color="auto"/>
              <w:right w:val="double" w:sz="6" w:space="0" w:color="auto"/>
            </w:tcBorders>
            <w:noWrap/>
            <w:vAlign w:val="center"/>
            <w:hideMark/>
          </w:tcPr>
          <w:p w14:paraId="5DFE61C2"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1144360,64</w:t>
            </w:r>
          </w:p>
        </w:tc>
        <w:tc>
          <w:tcPr>
            <w:tcW w:w="960" w:type="dxa"/>
            <w:tcBorders>
              <w:top w:val="nil"/>
              <w:left w:val="nil"/>
              <w:bottom w:val="single" w:sz="4" w:space="0" w:color="auto"/>
              <w:right w:val="single" w:sz="8" w:space="0" w:color="auto"/>
            </w:tcBorders>
            <w:noWrap/>
            <w:vAlign w:val="center"/>
            <w:hideMark/>
          </w:tcPr>
          <w:p w14:paraId="02F92C64"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044BF213"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30ACBFFE"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práh z kulatiny</w:t>
            </w:r>
          </w:p>
        </w:tc>
        <w:tc>
          <w:tcPr>
            <w:tcW w:w="960" w:type="dxa"/>
            <w:tcBorders>
              <w:top w:val="nil"/>
              <w:left w:val="double" w:sz="6" w:space="0" w:color="auto"/>
              <w:bottom w:val="single" w:sz="4" w:space="0" w:color="auto"/>
              <w:right w:val="double" w:sz="6" w:space="0" w:color="auto"/>
            </w:tcBorders>
            <w:noWrap/>
            <w:vAlign w:val="center"/>
            <w:hideMark/>
          </w:tcPr>
          <w:p w14:paraId="6E4E417F"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23,118</w:t>
            </w:r>
          </w:p>
        </w:tc>
        <w:tc>
          <w:tcPr>
            <w:tcW w:w="1080" w:type="dxa"/>
            <w:tcBorders>
              <w:top w:val="nil"/>
              <w:left w:val="nil"/>
              <w:bottom w:val="single" w:sz="4" w:space="0" w:color="auto"/>
              <w:right w:val="single" w:sz="4" w:space="0" w:color="auto"/>
            </w:tcBorders>
            <w:noWrap/>
            <w:vAlign w:val="center"/>
            <w:hideMark/>
          </w:tcPr>
          <w:p w14:paraId="4B33974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479088,41</w:t>
            </w:r>
          </w:p>
        </w:tc>
        <w:tc>
          <w:tcPr>
            <w:tcW w:w="1080" w:type="dxa"/>
            <w:tcBorders>
              <w:top w:val="nil"/>
              <w:left w:val="nil"/>
              <w:bottom w:val="single" w:sz="4" w:space="0" w:color="auto"/>
              <w:right w:val="double" w:sz="6" w:space="0" w:color="auto"/>
            </w:tcBorders>
            <w:noWrap/>
            <w:vAlign w:val="center"/>
            <w:hideMark/>
          </w:tcPr>
          <w:p w14:paraId="153E64A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1144500,67</w:t>
            </w:r>
          </w:p>
        </w:tc>
        <w:tc>
          <w:tcPr>
            <w:tcW w:w="960" w:type="dxa"/>
            <w:tcBorders>
              <w:top w:val="nil"/>
              <w:left w:val="nil"/>
              <w:bottom w:val="single" w:sz="4" w:space="0" w:color="auto"/>
              <w:right w:val="single" w:sz="8" w:space="0" w:color="auto"/>
            </w:tcBorders>
            <w:noWrap/>
            <w:vAlign w:val="center"/>
            <w:hideMark/>
          </w:tcPr>
          <w:p w14:paraId="15A8B59D"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51BDC4DB"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7092728E"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BTE s kulatinou</w:t>
            </w:r>
          </w:p>
        </w:tc>
        <w:tc>
          <w:tcPr>
            <w:tcW w:w="960" w:type="dxa"/>
            <w:tcBorders>
              <w:top w:val="nil"/>
              <w:left w:val="double" w:sz="6" w:space="0" w:color="auto"/>
              <w:bottom w:val="single" w:sz="4" w:space="0" w:color="auto"/>
              <w:right w:val="double" w:sz="6" w:space="0" w:color="auto"/>
            </w:tcBorders>
            <w:noWrap/>
            <w:vAlign w:val="center"/>
            <w:hideMark/>
          </w:tcPr>
          <w:p w14:paraId="3D419F82"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23,225</w:t>
            </w:r>
          </w:p>
        </w:tc>
        <w:tc>
          <w:tcPr>
            <w:tcW w:w="1080" w:type="dxa"/>
            <w:tcBorders>
              <w:top w:val="nil"/>
              <w:left w:val="nil"/>
              <w:bottom w:val="single" w:sz="4" w:space="0" w:color="auto"/>
              <w:right w:val="single" w:sz="4" w:space="0" w:color="auto"/>
            </w:tcBorders>
            <w:noWrap/>
            <w:vAlign w:val="center"/>
            <w:hideMark/>
          </w:tcPr>
          <w:p w14:paraId="199103B0"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479002,68</w:t>
            </w:r>
          </w:p>
        </w:tc>
        <w:tc>
          <w:tcPr>
            <w:tcW w:w="1080" w:type="dxa"/>
            <w:tcBorders>
              <w:top w:val="nil"/>
              <w:left w:val="nil"/>
              <w:bottom w:val="single" w:sz="4" w:space="0" w:color="auto"/>
              <w:right w:val="double" w:sz="6" w:space="0" w:color="auto"/>
            </w:tcBorders>
            <w:noWrap/>
            <w:vAlign w:val="center"/>
            <w:hideMark/>
          </w:tcPr>
          <w:p w14:paraId="6B473906"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1144563,07</w:t>
            </w:r>
          </w:p>
        </w:tc>
        <w:tc>
          <w:tcPr>
            <w:tcW w:w="960" w:type="dxa"/>
            <w:tcBorders>
              <w:top w:val="nil"/>
              <w:left w:val="nil"/>
              <w:bottom w:val="single" w:sz="4" w:space="0" w:color="auto"/>
              <w:right w:val="single" w:sz="8" w:space="0" w:color="auto"/>
            </w:tcBorders>
            <w:noWrap/>
            <w:vAlign w:val="center"/>
            <w:hideMark/>
          </w:tcPr>
          <w:p w14:paraId="26637CF7"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1393FC06"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7835D714"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práh</w:t>
            </w:r>
          </w:p>
        </w:tc>
        <w:tc>
          <w:tcPr>
            <w:tcW w:w="960" w:type="dxa"/>
            <w:tcBorders>
              <w:top w:val="nil"/>
              <w:left w:val="double" w:sz="6" w:space="0" w:color="auto"/>
              <w:bottom w:val="single" w:sz="4" w:space="0" w:color="auto"/>
              <w:right w:val="double" w:sz="6" w:space="0" w:color="auto"/>
            </w:tcBorders>
            <w:noWrap/>
            <w:vAlign w:val="center"/>
            <w:hideMark/>
          </w:tcPr>
          <w:p w14:paraId="44890C1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23,382</w:t>
            </w:r>
          </w:p>
        </w:tc>
        <w:tc>
          <w:tcPr>
            <w:tcW w:w="1080" w:type="dxa"/>
            <w:tcBorders>
              <w:top w:val="nil"/>
              <w:left w:val="nil"/>
              <w:bottom w:val="single" w:sz="4" w:space="0" w:color="auto"/>
              <w:right w:val="single" w:sz="4" w:space="0" w:color="auto"/>
            </w:tcBorders>
            <w:noWrap/>
            <w:vAlign w:val="center"/>
            <w:hideMark/>
          </w:tcPr>
          <w:p w14:paraId="58A1582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478863,45</w:t>
            </w:r>
          </w:p>
        </w:tc>
        <w:tc>
          <w:tcPr>
            <w:tcW w:w="1080" w:type="dxa"/>
            <w:tcBorders>
              <w:top w:val="nil"/>
              <w:left w:val="nil"/>
              <w:bottom w:val="single" w:sz="4" w:space="0" w:color="auto"/>
              <w:right w:val="double" w:sz="6" w:space="0" w:color="auto"/>
            </w:tcBorders>
            <w:noWrap/>
            <w:vAlign w:val="center"/>
            <w:hideMark/>
          </w:tcPr>
          <w:p w14:paraId="40C061F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1144634,02</w:t>
            </w:r>
          </w:p>
        </w:tc>
        <w:tc>
          <w:tcPr>
            <w:tcW w:w="960" w:type="dxa"/>
            <w:tcBorders>
              <w:top w:val="nil"/>
              <w:left w:val="nil"/>
              <w:bottom w:val="single" w:sz="4" w:space="0" w:color="auto"/>
              <w:right w:val="single" w:sz="8" w:space="0" w:color="auto"/>
            </w:tcBorders>
            <w:noWrap/>
            <w:vAlign w:val="center"/>
            <w:hideMark/>
          </w:tcPr>
          <w:p w14:paraId="2F7AC2E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5998196D"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2F383F6F"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BTE s kulatinou</w:t>
            </w:r>
          </w:p>
        </w:tc>
        <w:tc>
          <w:tcPr>
            <w:tcW w:w="960" w:type="dxa"/>
            <w:tcBorders>
              <w:top w:val="nil"/>
              <w:left w:val="double" w:sz="6" w:space="0" w:color="auto"/>
              <w:bottom w:val="single" w:sz="4" w:space="0" w:color="auto"/>
              <w:right w:val="double" w:sz="6" w:space="0" w:color="auto"/>
            </w:tcBorders>
            <w:noWrap/>
            <w:vAlign w:val="center"/>
            <w:hideMark/>
          </w:tcPr>
          <w:p w14:paraId="1BE6433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23,594</w:t>
            </w:r>
          </w:p>
        </w:tc>
        <w:tc>
          <w:tcPr>
            <w:tcW w:w="1080" w:type="dxa"/>
            <w:tcBorders>
              <w:top w:val="nil"/>
              <w:left w:val="nil"/>
              <w:bottom w:val="single" w:sz="4" w:space="0" w:color="auto"/>
              <w:right w:val="single" w:sz="4" w:space="0" w:color="auto"/>
            </w:tcBorders>
            <w:noWrap/>
            <w:vAlign w:val="center"/>
            <w:hideMark/>
          </w:tcPr>
          <w:p w14:paraId="6BAD702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478659,63</w:t>
            </w:r>
          </w:p>
        </w:tc>
        <w:tc>
          <w:tcPr>
            <w:tcW w:w="1080" w:type="dxa"/>
            <w:tcBorders>
              <w:top w:val="nil"/>
              <w:left w:val="nil"/>
              <w:bottom w:val="single" w:sz="4" w:space="0" w:color="auto"/>
              <w:right w:val="double" w:sz="6" w:space="0" w:color="auto"/>
            </w:tcBorders>
            <w:noWrap/>
            <w:vAlign w:val="center"/>
            <w:hideMark/>
          </w:tcPr>
          <w:p w14:paraId="77B4FDA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1144694,07</w:t>
            </w:r>
          </w:p>
        </w:tc>
        <w:tc>
          <w:tcPr>
            <w:tcW w:w="960" w:type="dxa"/>
            <w:tcBorders>
              <w:top w:val="nil"/>
              <w:left w:val="nil"/>
              <w:bottom w:val="single" w:sz="4" w:space="0" w:color="auto"/>
              <w:right w:val="single" w:sz="8" w:space="0" w:color="auto"/>
            </w:tcBorders>
            <w:noWrap/>
            <w:vAlign w:val="center"/>
            <w:hideMark/>
          </w:tcPr>
          <w:p w14:paraId="75730BC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270F84D6"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3B144ABB"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práh kulatina</w:t>
            </w:r>
          </w:p>
        </w:tc>
        <w:tc>
          <w:tcPr>
            <w:tcW w:w="960" w:type="dxa"/>
            <w:tcBorders>
              <w:top w:val="nil"/>
              <w:left w:val="double" w:sz="6" w:space="0" w:color="auto"/>
              <w:bottom w:val="single" w:sz="4" w:space="0" w:color="auto"/>
              <w:right w:val="double" w:sz="6" w:space="0" w:color="auto"/>
            </w:tcBorders>
            <w:noWrap/>
            <w:vAlign w:val="center"/>
            <w:hideMark/>
          </w:tcPr>
          <w:p w14:paraId="1483C380"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23,764</w:t>
            </w:r>
          </w:p>
        </w:tc>
        <w:tc>
          <w:tcPr>
            <w:tcW w:w="1080" w:type="dxa"/>
            <w:tcBorders>
              <w:top w:val="nil"/>
              <w:left w:val="nil"/>
              <w:bottom w:val="single" w:sz="4" w:space="0" w:color="auto"/>
              <w:right w:val="single" w:sz="4" w:space="0" w:color="auto"/>
            </w:tcBorders>
            <w:noWrap/>
            <w:vAlign w:val="center"/>
            <w:hideMark/>
          </w:tcPr>
          <w:p w14:paraId="1DEFB7A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478497,96</w:t>
            </w:r>
          </w:p>
        </w:tc>
        <w:tc>
          <w:tcPr>
            <w:tcW w:w="1080" w:type="dxa"/>
            <w:tcBorders>
              <w:top w:val="nil"/>
              <w:left w:val="nil"/>
              <w:bottom w:val="single" w:sz="4" w:space="0" w:color="auto"/>
              <w:right w:val="double" w:sz="6" w:space="0" w:color="auto"/>
            </w:tcBorders>
            <w:noWrap/>
            <w:vAlign w:val="center"/>
            <w:hideMark/>
          </w:tcPr>
          <w:p w14:paraId="106462D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1144743,96</w:t>
            </w:r>
          </w:p>
        </w:tc>
        <w:tc>
          <w:tcPr>
            <w:tcW w:w="960" w:type="dxa"/>
            <w:tcBorders>
              <w:top w:val="nil"/>
              <w:left w:val="nil"/>
              <w:bottom w:val="single" w:sz="4" w:space="0" w:color="auto"/>
              <w:right w:val="single" w:sz="8" w:space="0" w:color="auto"/>
            </w:tcBorders>
            <w:noWrap/>
            <w:vAlign w:val="center"/>
            <w:hideMark/>
          </w:tcPr>
          <w:p w14:paraId="762FE92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05963C01"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1967C44F"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BTE</w:t>
            </w:r>
          </w:p>
        </w:tc>
        <w:tc>
          <w:tcPr>
            <w:tcW w:w="960" w:type="dxa"/>
            <w:tcBorders>
              <w:top w:val="nil"/>
              <w:left w:val="double" w:sz="6" w:space="0" w:color="auto"/>
              <w:bottom w:val="single" w:sz="4" w:space="0" w:color="auto"/>
              <w:right w:val="double" w:sz="6" w:space="0" w:color="auto"/>
            </w:tcBorders>
            <w:noWrap/>
            <w:vAlign w:val="center"/>
            <w:hideMark/>
          </w:tcPr>
          <w:p w14:paraId="3CE2D7E0"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23,841</w:t>
            </w:r>
          </w:p>
        </w:tc>
        <w:tc>
          <w:tcPr>
            <w:tcW w:w="1080" w:type="dxa"/>
            <w:tcBorders>
              <w:top w:val="nil"/>
              <w:left w:val="nil"/>
              <w:bottom w:val="single" w:sz="4" w:space="0" w:color="auto"/>
              <w:right w:val="single" w:sz="4" w:space="0" w:color="auto"/>
            </w:tcBorders>
            <w:noWrap/>
            <w:vAlign w:val="center"/>
            <w:hideMark/>
          </w:tcPr>
          <w:p w14:paraId="658089A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478422,14</w:t>
            </w:r>
          </w:p>
        </w:tc>
        <w:tc>
          <w:tcPr>
            <w:tcW w:w="1080" w:type="dxa"/>
            <w:tcBorders>
              <w:top w:val="nil"/>
              <w:left w:val="nil"/>
              <w:bottom w:val="single" w:sz="4" w:space="0" w:color="auto"/>
              <w:right w:val="double" w:sz="6" w:space="0" w:color="auto"/>
            </w:tcBorders>
            <w:noWrap/>
            <w:vAlign w:val="center"/>
            <w:hideMark/>
          </w:tcPr>
          <w:p w14:paraId="0F2DF7B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1144748,29</w:t>
            </w:r>
          </w:p>
        </w:tc>
        <w:tc>
          <w:tcPr>
            <w:tcW w:w="960" w:type="dxa"/>
            <w:tcBorders>
              <w:top w:val="nil"/>
              <w:left w:val="nil"/>
              <w:bottom w:val="single" w:sz="4" w:space="0" w:color="auto"/>
              <w:right w:val="single" w:sz="8" w:space="0" w:color="auto"/>
            </w:tcBorders>
            <w:noWrap/>
            <w:vAlign w:val="center"/>
            <w:hideMark/>
          </w:tcPr>
          <w:p w14:paraId="71849006"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4311699E"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6F88B5B9"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 balvanitý</w:t>
            </w:r>
          </w:p>
        </w:tc>
        <w:tc>
          <w:tcPr>
            <w:tcW w:w="960" w:type="dxa"/>
            <w:tcBorders>
              <w:top w:val="nil"/>
              <w:left w:val="double" w:sz="6" w:space="0" w:color="auto"/>
              <w:bottom w:val="single" w:sz="4" w:space="0" w:color="auto"/>
              <w:right w:val="double" w:sz="6" w:space="0" w:color="auto"/>
            </w:tcBorders>
            <w:noWrap/>
            <w:vAlign w:val="center"/>
            <w:hideMark/>
          </w:tcPr>
          <w:p w14:paraId="6AB05F5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23,929</w:t>
            </w:r>
          </w:p>
        </w:tc>
        <w:tc>
          <w:tcPr>
            <w:tcW w:w="1080" w:type="dxa"/>
            <w:tcBorders>
              <w:top w:val="nil"/>
              <w:left w:val="nil"/>
              <w:bottom w:val="single" w:sz="4" w:space="0" w:color="auto"/>
              <w:right w:val="single" w:sz="4" w:space="0" w:color="auto"/>
            </w:tcBorders>
            <w:noWrap/>
            <w:vAlign w:val="center"/>
            <w:hideMark/>
          </w:tcPr>
          <w:p w14:paraId="0B472EA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478334,5</w:t>
            </w:r>
          </w:p>
        </w:tc>
        <w:tc>
          <w:tcPr>
            <w:tcW w:w="1080" w:type="dxa"/>
            <w:tcBorders>
              <w:top w:val="nil"/>
              <w:left w:val="nil"/>
              <w:bottom w:val="single" w:sz="4" w:space="0" w:color="auto"/>
              <w:right w:val="double" w:sz="6" w:space="0" w:color="auto"/>
            </w:tcBorders>
            <w:noWrap/>
            <w:vAlign w:val="center"/>
            <w:hideMark/>
          </w:tcPr>
          <w:p w14:paraId="44D59B87"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1144736,62</w:t>
            </w:r>
          </w:p>
        </w:tc>
        <w:tc>
          <w:tcPr>
            <w:tcW w:w="960" w:type="dxa"/>
            <w:tcBorders>
              <w:top w:val="nil"/>
              <w:left w:val="nil"/>
              <w:bottom w:val="single" w:sz="4" w:space="0" w:color="auto"/>
              <w:right w:val="single" w:sz="8" w:space="0" w:color="auto"/>
            </w:tcBorders>
            <w:noWrap/>
            <w:vAlign w:val="center"/>
            <w:hideMark/>
          </w:tcPr>
          <w:p w14:paraId="51BC623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60DE40B6"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0E0DB9BA"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w:t>
            </w:r>
          </w:p>
        </w:tc>
        <w:tc>
          <w:tcPr>
            <w:tcW w:w="960" w:type="dxa"/>
            <w:tcBorders>
              <w:top w:val="nil"/>
              <w:left w:val="double" w:sz="6" w:space="0" w:color="auto"/>
              <w:bottom w:val="single" w:sz="4" w:space="0" w:color="auto"/>
              <w:right w:val="double" w:sz="6" w:space="0" w:color="auto"/>
            </w:tcBorders>
            <w:noWrap/>
            <w:vAlign w:val="center"/>
            <w:hideMark/>
          </w:tcPr>
          <w:p w14:paraId="3F9ADA8E"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24,068</w:t>
            </w:r>
          </w:p>
        </w:tc>
        <w:tc>
          <w:tcPr>
            <w:tcW w:w="1080" w:type="dxa"/>
            <w:tcBorders>
              <w:top w:val="nil"/>
              <w:left w:val="nil"/>
              <w:bottom w:val="single" w:sz="4" w:space="0" w:color="auto"/>
              <w:right w:val="single" w:sz="4" w:space="0" w:color="auto"/>
            </w:tcBorders>
            <w:noWrap/>
            <w:vAlign w:val="center"/>
            <w:hideMark/>
          </w:tcPr>
          <w:p w14:paraId="32BF4617"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478197,3</w:t>
            </w:r>
          </w:p>
        </w:tc>
        <w:tc>
          <w:tcPr>
            <w:tcW w:w="1080" w:type="dxa"/>
            <w:tcBorders>
              <w:top w:val="nil"/>
              <w:left w:val="nil"/>
              <w:bottom w:val="single" w:sz="4" w:space="0" w:color="auto"/>
              <w:right w:val="double" w:sz="6" w:space="0" w:color="auto"/>
            </w:tcBorders>
            <w:noWrap/>
            <w:vAlign w:val="center"/>
            <w:hideMark/>
          </w:tcPr>
          <w:p w14:paraId="6EF0A54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1144734,19</w:t>
            </w:r>
          </w:p>
        </w:tc>
        <w:tc>
          <w:tcPr>
            <w:tcW w:w="960" w:type="dxa"/>
            <w:tcBorders>
              <w:top w:val="nil"/>
              <w:left w:val="nil"/>
              <w:bottom w:val="single" w:sz="4" w:space="0" w:color="auto"/>
              <w:right w:val="single" w:sz="8" w:space="0" w:color="auto"/>
            </w:tcBorders>
            <w:noWrap/>
            <w:vAlign w:val="center"/>
            <w:hideMark/>
          </w:tcPr>
          <w:p w14:paraId="2101E5E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07C25C6F"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496565E0"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w:t>
            </w:r>
          </w:p>
        </w:tc>
        <w:tc>
          <w:tcPr>
            <w:tcW w:w="960" w:type="dxa"/>
            <w:tcBorders>
              <w:top w:val="nil"/>
              <w:left w:val="double" w:sz="6" w:space="0" w:color="auto"/>
              <w:bottom w:val="single" w:sz="4" w:space="0" w:color="auto"/>
              <w:right w:val="double" w:sz="6" w:space="0" w:color="auto"/>
            </w:tcBorders>
            <w:noWrap/>
            <w:vAlign w:val="center"/>
            <w:hideMark/>
          </w:tcPr>
          <w:p w14:paraId="5202217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24,192</w:t>
            </w:r>
          </w:p>
        </w:tc>
        <w:tc>
          <w:tcPr>
            <w:tcW w:w="1080" w:type="dxa"/>
            <w:tcBorders>
              <w:top w:val="nil"/>
              <w:left w:val="nil"/>
              <w:bottom w:val="single" w:sz="4" w:space="0" w:color="auto"/>
              <w:right w:val="single" w:sz="4" w:space="0" w:color="auto"/>
            </w:tcBorders>
            <w:noWrap/>
            <w:vAlign w:val="center"/>
            <w:hideMark/>
          </w:tcPr>
          <w:p w14:paraId="36CA729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478091,84</w:t>
            </w:r>
          </w:p>
        </w:tc>
        <w:tc>
          <w:tcPr>
            <w:tcW w:w="1080" w:type="dxa"/>
            <w:tcBorders>
              <w:top w:val="nil"/>
              <w:left w:val="nil"/>
              <w:bottom w:val="single" w:sz="4" w:space="0" w:color="auto"/>
              <w:right w:val="double" w:sz="6" w:space="0" w:color="auto"/>
            </w:tcBorders>
            <w:noWrap/>
            <w:vAlign w:val="center"/>
            <w:hideMark/>
          </w:tcPr>
          <w:p w14:paraId="0F9B436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1144798,88</w:t>
            </w:r>
          </w:p>
        </w:tc>
        <w:tc>
          <w:tcPr>
            <w:tcW w:w="960" w:type="dxa"/>
            <w:tcBorders>
              <w:top w:val="nil"/>
              <w:left w:val="nil"/>
              <w:bottom w:val="single" w:sz="4" w:space="0" w:color="auto"/>
              <w:right w:val="single" w:sz="8" w:space="0" w:color="auto"/>
            </w:tcBorders>
            <w:noWrap/>
            <w:vAlign w:val="center"/>
            <w:hideMark/>
          </w:tcPr>
          <w:p w14:paraId="5275AEDE"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49FB68D3"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4660C360"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Solanecký (tvořen 2 ks kulatiny + závěrečný práh)</w:t>
            </w:r>
          </w:p>
        </w:tc>
        <w:tc>
          <w:tcPr>
            <w:tcW w:w="960" w:type="dxa"/>
            <w:tcBorders>
              <w:top w:val="nil"/>
              <w:left w:val="double" w:sz="6" w:space="0" w:color="auto"/>
              <w:bottom w:val="single" w:sz="4" w:space="0" w:color="auto"/>
              <w:right w:val="double" w:sz="6" w:space="0" w:color="auto"/>
            </w:tcBorders>
            <w:noWrap/>
            <w:vAlign w:val="center"/>
            <w:hideMark/>
          </w:tcPr>
          <w:p w14:paraId="0934046F"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24,354</w:t>
            </w:r>
          </w:p>
        </w:tc>
        <w:tc>
          <w:tcPr>
            <w:tcW w:w="1080" w:type="dxa"/>
            <w:tcBorders>
              <w:top w:val="nil"/>
              <w:left w:val="nil"/>
              <w:bottom w:val="single" w:sz="4" w:space="0" w:color="auto"/>
              <w:right w:val="single" w:sz="4" w:space="0" w:color="auto"/>
            </w:tcBorders>
            <w:noWrap/>
            <w:vAlign w:val="center"/>
            <w:hideMark/>
          </w:tcPr>
          <w:p w14:paraId="2B9ABF8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478025,37</w:t>
            </w:r>
          </w:p>
        </w:tc>
        <w:tc>
          <w:tcPr>
            <w:tcW w:w="1080" w:type="dxa"/>
            <w:tcBorders>
              <w:top w:val="nil"/>
              <w:left w:val="nil"/>
              <w:bottom w:val="single" w:sz="4" w:space="0" w:color="auto"/>
              <w:right w:val="double" w:sz="6" w:space="0" w:color="auto"/>
            </w:tcBorders>
            <w:noWrap/>
            <w:vAlign w:val="center"/>
            <w:hideMark/>
          </w:tcPr>
          <w:p w14:paraId="6AB2C0D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1144942,23</w:t>
            </w:r>
          </w:p>
        </w:tc>
        <w:tc>
          <w:tcPr>
            <w:tcW w:w="960" w:type="dxa"/>
            <w:tcBorders>
              <w:top w:val="nil"/>
              <w:left w:val="nil"/>
              <w:bottom w:val="single" w:sz="4" w:space="0" w:color="auto"/>
              <w:right w:val="single" w:sz="8" w:space="0" w:color="auto"/>
            </w:tcBorders>
            <w:noWrap/>
            <w:vAlign w:val="center"/>
            <w:hideMark/>
          </w:tcPr>
          <w:p w14:paraId="669DACCF"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5A7328A4"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4CF14882"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skluz balvanitý</w:t>
            </w:r>
          </w:p>
        </w:tc>
        <w:tc>
          <w:tcPr>
            <w:tcW w:w="960" w:type="dxa"/>
            <w:tcBorders>
              <w:top w:val="nil"/>
              <w:left w:val="double" w:sz="6" w:space="0" w:color="auto"/>
              <w:bottom w:val="single" w:sz="4" w:space="0" w:color="auto"/>
              <w:right w:val="double" w:sz="6" w:space="0" w:color="auto"/>
            </w:tcBorders>
            <w:noWrap/>
            <w:vAlign w:val="center"/>
            <w:hideMark/>
          </w:tcPr>
          <w:p w14:paraId="5F77859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24,554</w:t>
            </w:r>
          </w:p>
        </w:tc>
        <w:tc>
          <w:tcPr>
            <w:tcW w:w="1080" w:type="dxa"/>
            <w:tcBorders>
              <w:top w:val="nil"/>
              <w:left w:val="nil"/>
              <w:bottom w:val="single" w:sz="4" w:space="0" w:color="auto"/>
              <w:right w:val="single" w:sz="4" w:space="0" w:color="auto"/>
            </w:tcBorders>
            <w:noWrap/>
            <w:vAlign w:val="center"/>
            <w:hideMark/>
          </w:tcPr>
          <w:p w14:paraId="074D781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478000,18</w:t>
            </w:r>
          </w:p>
        </w:tc>
        <w:tc>
          <w:tcPr>
            <w:tcW w:w="1080" w:type="dxa"/>
            <w:tcBorders>
              <w:top w:val="nil"/>
              <w:left w:val="nil"/>
              <w:bottom w:val="single" w:sz="4" w:space="0" w:color="auto"/>
              <w:right w:val="double" w:sz="6" w:space="0" w:color="auto"/>
            </w:tcBorders>
            <w:noWrap/>
            <w:vAlign w:val="center"/>
            <w:hideMark/>
          </w:tcPr>
          <w:p w14:paraId="420573C2"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1145140,6</w:t>
            </w:r>
          </w:p>
        </w:tc>
        <w:tc>
          <w:tcPr>
            <w:tcW w:w="960" w:type="dxa"/>
            <w:tcBorders>
              <w:top w:val="nil"/>
              <w:left w:val="nil"/>
              <w:bottom w:val="single" w:sz="4" w:space="0" w:color="auto"/>
              <w:right w:val="single" w:sz="8" w:space="0" w:color="auto"/>
            </w:tcBorders>
            <w:noWrap/>
            <w:vAlign w:val="center"/>
            <w:hideMark/>
          </w:tcPr>
          <w:p w14:paraId="6636AC0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4E525C82"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0EEB0515"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bystřinný rybí přechod - jez Horní Solánský</w:t>
            </w:r>
          </w:p>
        </w:tc>
        <w:tc>
          <w:tcPr>
            <w:tcW w:w="960" w:type="dxa"/>
            <w:tcBorders>
              <w:top w:val="nil"/>
              <w:left w:val="double" w:sz="6" w:space="0" w:color="auto"/>
              <w:bottom w:val="single" w:sz="4" w:space="0" w:color="auto"/>
              <w:right w:val="double" w:sz="6" w:space="0" w:color="auto"/>
            </w:tcBorders>
            <w:noWrap/>
            <w:vAlign w:val="center"/>
            <w:hideMark/>
          </w:tcPr>
          <w:p w14:paraId="692EA08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24,770</w:t>
            </w:r>
          </w:p>
        </w:tc>
        <w:tc>
          <w:tcPr>
            <w:tcW w:w="1080" w:type="dxa"/>
            <w:tcBorders>
              <w:top w:val="nil"/>
              <w:left w:val="nil"/>
              <w:bottom w:val="single" w:sz="4" w:space="0" w:color="auto"/>
              <w:right w:val="single" w:sz="4" w:space="0" w:color="auto"/>
            </w:tcBorders>
            <w:noWrap/>
            <w:vAlign w:val="center"/>
            <w:hideMark/>
          </w:tcPr>
          <w:p w14:paraId="3CD0B00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477867,532</w:t>
            </w:r>
          </w:p>
        </w:tc>
        <w:tc>
          <w:tcPr>
            <w:tcW w:w="1080" w:type="dxa"/>
            <w:tcBorders>
              <w:top w:val="nil"/>
              <w:left w:val="nil"/>
              <w:bottom w:val="single" w:sz="4" w:space="0" w:color="auto"/>
              <w:right w:val="double" w:sz="6" w:space="0" w:color="auto"/>
            </w:tcBorders>
            <w:noWrap/>
            <w:vAlign w:val="center"/>
            <w:hideMark/>
          </w:tcPr>
          <w:p w14:paraId="2CFE1912"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1145302,43</w:t>
            </w:r>
          </w:p>
        </w:tc>
        <w:tc>
          <w:tcPr>
            <w:tcW w:w="960" w:type="dxa"/>
            <w:tcBorders>
              <w:top w:val="nil"/>
              <w:left w:val="nil"/>
              <w:bottom w:val="single" w:sz="4" w:space="0" w:color="auto"/>
              <w:right w:val="single" w:sz="8" w:space="0" w:color="auto"/>
            </w:tcBorders>
            <w:noWrap/>
            <w:vAlign w:val="center"/>
            <w:hideMark/>
          </w:tcPr>
          <w:p w14:paraId="2B148C2D"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221829</w:t>
            </w:r>
          </w:p>
        </w:tc>
      </w:tr>
      <w:tr w:rsidR="00F20E84" w:rsidRPr="00F20E84" w14:paraId="7F9A301F"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48B3CFFA"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Horní Solánský km 24,901</w:t>
            </w:r>
          </w:p>
        </w:tc>
        <w:tc>
          <w:tcPr>
            <w:tcW w:w="960" w:type="dxa"/>
            <w:tcBorders>
              <w:top w:val="nil"/>
              <w:left w:val="double" w:sz="6" w:space="0" w:color="auto"/>
              <w:bottom w:val="single" w:sz="4" w:space="0" w:color="auto"/>
              <w:right w:val="double" w:sz="6" w:space="0" w:color="auto"/>
            </w:tcBorders>
            <w:noWrap/>
            <w:vAlign w:val="center"/>
            <w:hideMark/>
          </w:tcPr>
          <w:p w14:paraId="353E811D"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24,773</w:t>
            </w:r>
          </w:p>
        </w:tc>
        <w:tc>
          <w:tcPr>
            <w:tcW w:w="1080" w:type="dxa"/>
            <w:tcBorders>
              <w:top w:val="nil"/>
              <w:left w:val="nil"/>
              <w:bottom w:val="single" w:sz="4" w:space="0" w:color="auto"/>
              <w:right w:val="single" w:sz="4" w:space="0" w:color="auto"/>
            </w:tcBorders>
            <w:noWrap/>
            <w:vAlign w:val="center"/>
            <w:hideMark/>
          </w:tcPr>
          <w:p w14:paraId="39EC0077"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477865,03</w:t>
            </w:r>
          </w:p>
        </w:tc>
        <w:tc>
          <w:tcPr>
            <w:tcW w:w="1080" w:type="dxa"/>
            <w:tcBorders>
              <w:top w:val="nil"/>
              <w:left w:val="nil"/>
              <w:bottom w:val="single" w:sz="4" w:space="0" w:color="auto"/>
              <w:right w:val="double" w:sz="6" w:space="0" w:color="auto"/>
            </w:tcBorders>
            <w:noWrap/>
            <w:vAlign w:val="center"/>
            <w:hideMark/>
          </w:tcPr>
          <w:p w14:paraId="2DDAA14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1145303,14</w:t>
            </w:r>
          </w:p>
        </w:tc>
        <w:tc>
          <w:tcPr>
            <w:tcW w:w="960" w:type="dxa"/>
            <w:tcBorders>
              <w:top w:val="nil"/>
              <w:left w:val="nil"/>
              <w:bottom w:val="single" w:sz="4" w:space="0" w:color="auto"/>
              <w:right w:val="single" w:sz="8" w:space="0" w:color="auto"/>
            </w:tcBorders>
            <w:noWrap/>
            <w:vAlign w:val="center"/>
            <w:hideMark/>
          </w:tcPr>
          <w:p w14:paraId="376A2F02"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221829</w:t>
            </w:r>
          </w:p>
        </w:tc>
      </w:tr>
      <w:tr w:rsidR="00F20E84" w:rsidRPr="00F20E84" w14:paraId="50C9C3D0"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593511A4"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BTE s kulatinou</w:t>
            </w:r>
          </w:p>
        </w:tc>
        <w:tc>
          <w:tcPr>
            <w:tcW w:w="960" w:type="dxa"/>
            <w:tcBorders>
              <w:top w:val="nil"/>
              <w:left w:val="double" w:sz="6" w:space="0" w:color="auto"/>
              <w:bottom w:val="single" w:sz="4" w:space="0" w:color="auto"/>
              <w:right w:val="double" w:sz="6" w:space="0" w:color="auto"/>
            </w:tcBorders>
            <w:noWrap/>
            <w:vAlign w:val="center"/>
            <w:hideMark/>
          </w:tcPr>
          <w:p w14:paraId="63F2AE7F"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25,246</w:t>
            </w:r>
          </w:p>
        </w:tc>
        <w:tc>
          <w:tcPr>
            <w:tcW w:w="1080" w:type="dxa"/>
            <w:tcBorders>
              <w:top w:val="nil"/>
              <w:left w:val="nil"/>
              <w:bottom w:val="single" w:sz="4" w:space="0" w:color="auto"/>
              <w:right w:val="single" w:sz="4" w:space="0" w:color="auto"/>
            </w:tcBorders>
            <w:noWrap/>
            <w:vAlign w:val="center"/>
            <w:hideMark/>
          </w:tcPr>
          <w:p w14:paraId="701D29E2"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477435,42</w:t>
            </w:r>
          </w:p>
        </w:tc>
        <w:tc>
          <w:tcPr>
            <w:tcW w:w="1080" w:type="dxa"/>
            <w:tcBorders>
              <w:top w:val="nil"/>
              <w:left w:val="nil"/>
              <w:bottom w:val="single" w:sz="4" w:space="0" w:color="auto"/>
              <w:right w:val="double" w:sz="6" w:space="0" w:color="auto"/>
            </w:tcBorders>
            <w:noWrap/>
            <w:vAlign w:val="center"/>
            <w:hideMark/>
          </w:tcPr>
          <w:p w14:paraId="29DCA496"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1145496,72</w:t>
            </w:r>
          </w:p>
        </w:tc>
        <w:tc>
          <w:tcPr>
            <w:tcW w:w="960" w:type="dxa"/>
            <w:tcBorders>
              <w:top w:val="nil"/>
              <w:left w:val="nil"/>
              <w:bottom w:val="single" w:sz="4" w:space="0" w:color="auto"/>
              <w:right w:val="single" w:sz="8" w:space="0" w:color="auto"/>
            </w:tcBorders>
            <w:noWrap/>
            <w:vAlign w:val="center"/>
            <w:hideMark/>
          </w:tcPr>
          <w:p w14:paraId="10A2CE1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25110C4B"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6769F2E1"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Mikulenkův km 25,480</w:t>
            </w:r>
          </w:p>
        </w:tc>
        <w:tc>
          <w:tcPr>
            <w:tcW w:w="960" w:type="dxa"/>
            <w:tcBorders>
              <w:top w:val="nil"/>
              <w:left w:val="double" w:sz="6" w:space="0" w:color="auto"/>
              <w:bottom w:val="single" w:sz="4" w:space="0" w:color="auto"/>
              <w:right w:val="double" w:sz="6" w:space="0" w:color="auto"/>
            </w:tcBorders>
            <w:noWrap/>
            <w:vAlign w:val="center"/>
            <w:hideMark/>
          </w:tcPr>
          <w:p w14:paraId="6697864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25,467</w:t>
            </w:r>
          </w:p>
        </w:tc>
        <w:tc>
          <w:tcPr>
            <w:tcW w:w="1080" w:type="dxa"/>
            <w:tcBorders>
              <w:top w:val="nil"/>
              <w:left w:val="nil"/>
              <w:bottom w:val="single" w:sz="4" w:space="0" w:color="auto"/>
              <w:right w:val="single" w:sz="4" w:space="0" w:color="auto"/>
            </w:tcBorders>
            <w:noWrap/>
            <w:vAlign w:val="center"/>
            <w:hideMark/>
          </w:tcPr>
          <w:p w14:paraId="5E07BBF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477244,49</w:t>
            </w:r>
          </w:p>
        </w:tc>
        <w:tc>
          <w:tcPr>
            <w:tcW w:w="1080" w:type="dxa"/>
            <w:tcBorders>
              <w:top w:val="nil"/>
              <w:left w:val="nil"/>
              <w:bottom w:val="single" w:sz="4" w:space="0" w:color="auto"/>
              <w:right w:val="double" w:sz="6" w:space="0" w:color="auto"/>
            </w:tcBorders>
            <w:noWrap/>
            <w:vAlign w:val="center"/>
            <w:hideMark/>
          </w:tcPr>
          <w:p w14:paraId="69C1FE71"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1145605,61</w:t>
            </w:r>
          </w:p>
        </w:tc>
        <w:tc>
          <w:tcPr>
            <w:tcW w:w="960" w:type="dxa"/>
            <w:tcBorders>
              <w:top w:val="nil"/>
              <w:left w:val="nil"/>
              <w:bottom w:val="single" w:sz="4" w:space="0" w:color="auto"/>
              <w:right w:val="single" w:sz="8" w:space="0" w:color="auto"/>
            </w:tcBorders>
            <w:noWrap/>
            <w:vAlign w:val="center"/>
            <w:hideMark/>
          </w:tcPr>
          <w:p w14:paraId="524B127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221319</w:t>
            </w:r>
          </w:p>
        </w:tc>
      </w:tr>
      <w:tr w:rsidR="00F20E84" w:rsidRPr="00F20E84" w14:paraId="4CA6EE29"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1A116CA5"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stupeň BTE s vývarem</w:t>
            </w:r>
          </w:p>
        </w:tc>
        <w:tc>
          <w:tcPr>
            <w:tcW w:w="960" w:type="dxa"/>
            <w:tcBorders>
              <w:top w:val="nil"/>
              <w:left w:val="double" w:sz="6" w:space="0" w:color="auto"/>
              <w:bottom w:val="single" w:sz="4" w:space="0" w:color="auto"/>
              <w:right w:val="double" w:sz="6" w:space="0" w:color="auto"/>
            </w:tcBorders>
            <w:noWrap/>
            <w:vAlign w:val="center"/>
            <w:hideMark/>
          </w:tcPr>
          <w:p w14:paraId="2981AFCA"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25,920</w:t>
            </w:r>
          </w:p>
        </w:tc>
        <w:tc>
          <w:tcPr>
            <w:tcW w:w="1080" w:type="dxa"/>
            <w:tcBorders>
              <w:top w:val="nil"/>
              <w:left w:val="nil"/>
              <w:bottom w:val="single" w:sz="4" w:space="0" w:color="auto"/>
              <w:right w:val="single" w:sz="4" w:space="0" w:color="auto"/>
            </w:tcBorders>
            <w:noWrap/>
            <w:vAlign w:val="center"/>
            <w:hideMark/>
          </w:tcPr>
          <w:p w14:paraId="6F41948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476831,57</w:t>
            </w:r>
          </w:p>
        </w:tc>
        <w:tc>
          <w:tcPr>
            <w:tcW w:w="1080" w:type="dxa"/>
            <w:tcBorders>
              <w:top w:val="nil"/>
              <w:left w:val="nil"/>
              <w:bottom w:val="single" w:sz="4" w:space="0" w:color="auto"/>
              <w:right w:val="double" w:sz="6" w:space="0" w:color="auto"/>
            </w:tcBorders>
            <w:noWrap/>
            <w:vAlign w:val="center"/>
            <w:hideMark/>
          </w:tcPr>
          <w:p w14:paraId="41ECB99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1145788,69</w:t>
            </w:r>
          </w:p>
        </w:tc>
        <w:tc>
          <w:tcPr>
            <w:tcW w:w="960" w:type="dxa"/>
            <w:tcBorders>
              <w:top w:val="nil"/>
              <w:left w:val="nil"/>
              <w:bottom w:val="single" w:sz="4" w:space="0" w:color="auto"/>
              <w:right w:val="single" w:sz="8" w:space="0" w:color="auto"/>
            </w:tcBorders>
            <w:noWrap/>
            <w:vAlign w:val="center"/>
            <w:hideMark/>
          </w:tcPr>
          <w:p w14:paraId="3198C414"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2556402B"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3B0B6BE5"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lastRenderedPageBreak/>
              <w:t>skluz balvanitý</w:t>
            </w:r>
          </w:p>
        </w:tc>
        <w:tc>
          <w:tcPr>
            <w:tcW w:w="960" w:type="dxa"/>
            <w:tcBorders>
              <w:top w:val="nil"/>
              <w:left w:val="double" w:sz="6" w:space="0" w:color="auto"/>
              <w:bottom w:val="single" w:sz="4" w:space="0" w:color="auto"/>
              <w:right w:val="double" w:sz="6" w:space="0" w:color="auto"/>
            </w:tcBorders>
            <w:noWrap/>
            <w:vAlign w:val="center"/>
            <w:hideMark/>
          </w:tcPr>
          <w:p w14:paraId="4036F13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26,202</w:t>
            </w:r>
          </w:p>
        </w:tc>
        <w:tc>
          <w:tcPr>
            <w:tcW w:w="1080" w:type="dxa"/>
            <w:tcBorders>
              <w:top w:val="nil"/>
              <w:left w:val="nil"/>
              <w:bottom w:val="single" w:sz="4" w:space="0" w:color="auto"/>
              <w:right w:val="single" w:sz="4" w:space="0" w:color="auto"/>
            </w:tcBorders>
            <w:noWrap/>
            <w:vAlign w:val="center"/>
            <w:hideMark/>
          </w:tcPr>
          <w:p w14:paraId="16D1316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476568,28</w:t>
            </w:r>
          </w:p>
        </w:tc>
        <w:tc>
          <w:tcPr>
            <w:tcW w:w="1080" w:type="dxa"/>
            <w:tcBorders>
              <w:top w:val="nil"/>
              <w:left w:val="nil"/>
              <w:bottom w:val="single" w:sz="4" w:space="0" w:color="auto"/>
              <w:right w:val="double" w:sz="6" w:space="0" w:color="auto"/>
            </w:tcBorders>
            <w:noWrap/>
            <w:vAlign w:val="center"/>
            <w:hideMark/>
          </w:tcPr>
          <w:p w14:paraId="72606B58"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1145798,69</w:t>
            </w:r>
          </w:p>
        </w:tc>
        <w:tc>
          <w:tcPr>
            <w:tcW w:w="960" w:type="dxa"/>
            <w:tcBorders>
              <w:top w:val="nil"/>
              <w:left w:val="nil"/>
              <w:bottom w:val="single" w:sz="4" w:space="0" w:color="auto"/>
              <w:right w:val="single" w:sz="8" w:space="0" w:color="auto"/>
            </w:tcBorders>
            <w:noWrap/>
            <w:vAlign w:val="center"/>
            <w:hideMark/>
          </w:tcPr>
          <w:p w14:paraId="7802FAA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3292EE26"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78E87C52"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drsný skluz (bývalý spádový stupeň)</w:t>
            </w:r>
          </w:p>
        </w:tc>
        <w:tc>
          <w:tcPr>
            <w:tcW w:w="960" w:type="dxa"/>
            <w:tcBorders>
              <w:top w:val="nil"/>
              <w:left w:val="double" w:sz="6" w:space="0" w:color="auto"/>
              <w:bottom w:val="single" w:sz="4" w:space="0" w:color="auto"/>
              <w:right w:val="double" w:sz="6" w:space="0" w:color="auto"/>
            </w:tcBorders>
            <w:noWrap/>
            <w:vAlign w:val="center"/>
            <w:hideMark/>
          </w:tcPr>
          <w:p w14:paraId="09F659AB"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26,505</w:t>
            </w:r>
          </w:p>
        </w:tc>
        <w:tc>
          <w:tcPr>
            <w:tcW w:w="1080" w:type="dxa"/>
            <w:tcBorders>
              <w:top w:val="nil"/>
              <w:left w:val="nil"/>
              <w:bottom w:val="single" w:sz="4" w:space="0" w:color="auto"/>
              <w:right w:val="single" w:sz="4" w:space="0" w:color="auto"/>
            </w:tcBorders>
            <w:noWrap/>
            <w:vAlign w:val="center"/>
            <w:hideMark/>
          </w:tcPr>
          <w:p w14:paraId="4ADA9C9C"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476330,43</w:t>
            </w:r>
          </w:p>
        </w:tc>
        <w:tc>
          <w:tcPr>
            <w:tcW w:w="1080" w:type="dxa"/>
            <w:tcBorders>
              <w:top w:val="nil"/>
              <w:left w:val="nil"/>
              <w:bottom w:val="single" w:sz="4" w:space="0" w:color="auto"/>
              <w:right w:val="double" w:sz="6" w:space="0" w:color="auto"/>
            </w:tcBorders>
            <w:noWrap/>
            <w:vAlign w:val="center"/>
            <w:hideMark/>
          </w:tcPr>
          <w:p w14:paraId="3FB6DBF2"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1145954,23</w:t>
            </w:r>
          </w:p>
        </w:tc>
        <w:tc>
          <w:tcPr>
            <w:tcW w:w="960" w:type="dxa"/>
            <w:tcBorders>
              <w:top w:val="nil"/>
              <w:left w:val="nil"/>
              <w:bottom w:val="single" w:sz="4" w:space="0" w:color="auto"/>
              <w:right w:val="single" w:sz="8" w:space="0" w:color="auto"/>
            </w:tcBorders>
            <w:noWrap/>
            <w:vAlign w:val="center"/>
            <w:hideMark/>
          </w:tcPr>
          <w:p w14:paraId="6520B37F"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56371D35" w14:textId="77777777" w:rsidTr="00F20E84">
        <w:trPr>
          <w:trHeight w:val="300"/>
        </w:trPr>
        <w:tc>
          <w:tcPr>
            <w:tcW w:w="4480" w:type="dxa"/>
            <w:tcBorders>
              <w:top w:val="nil"/>
              <w:left w:val="single" w:sz="8" w:space="0" w:color="auto"/>
              <w:bottom w:val="single" w:sz="4" w:space="0" w:color="auto"/>
              <w:right w:val="nil"/>
            </w:tcBorders>
            <w:noWrap/>
            <w:vAlign w:val="center"/>
            <w:hideMark/>
          </w:tcPr>
          <w:p w14:paraId="49C6E792"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kamenný stupeň, ve vývaru drsný skluz</w:t>
            </w:r>
          </w:p>
        </w:tc>
        <w:tc>
          <w:tcPr>
            <w:tcW w:w="960" w:type="dxa"/>
            <w:tcBorders>
              <w:top w:val="nil"/>
              <w:left w:val="double" w:sz="6" w:space="0" w:color="auto"/>
              <w:bottom w:val="single" w:sz="4" w:space="0" w:color="auto"/>
              <w:right w:val="double" w:sz="6" w:space="0" w:color="auto"/>
            </w:tcBorders>
            <w:noWrap/>
            <w:vAlign w:val="center"/>
            <w:hideMark/>
          </w:tcPr>
          <w:p w14:paraId="6EAE959E"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26,761</w:t>
            </w:r>
          </w:p>
        </w:tc>
        <w:tc>
          <w:tcPr>
            <w:tcW w:w="1080" w:type="dxa"/>
            <w:tcBorders>
              <w:top w:val="nil"/>
              <w:left w:val="nil"/>
              <w:bottom w:val="single" w:sz="4" w:space="0" w:color="auto"/>
              <w:right w:val="single" w:sz="4" w:space="0" w:color="auto"/>
            </w:tcBorders>
            <w:noWrap/>
            <w:vAlign w:val="center"/>
            <w:hideMark/>
          </w:tcPr>
          <w:p w14:paraId="3AAEB679"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476119,66</w:t>
            </w:r>
          </w:p>
        </w:tc>
        <w:tc>
          <w:tcPr>
            <w:tcW w:w="1080" w:type="dxa"/>
            <w:tcBorders>
              <w:top w:val="nil"/>
              <w:left w:val="nil"/>
              <w:bottom w:val="single" w:sz="4" w:space="0" w:color="auto"/>
              <w:right w:val="double" w:sz="6" w:space="0" w:color="auto"/>
            </w:tcBorders>
            <w:noWrap/>
            <w:vAlign w:val="center"/>
            <w:hideMark/>
          </w:tcPr>
          <w:p w14:paraId="5B9B255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1145862,81</w:t>
            </w:r>
          </w:p>
        </w:tc>
        <w:tc>
          <w:tcPr>
            <w:tcW w:w="960" w:type="dxa"/>
            <w:tcBorders>
              <w:top w:val="nil"/>
              <w:left w:val="nil"/>
              <w:bottom w:val="single" w:sz="4" w:space="0" w:color="auto"/>
              <w:right w:val="single" w:sz="8" w:space="0" w:color="auto"/>
            </w:tcBorders>
            <w:noWrap/>
            <w:vAlign w:val="center"/>
            <w:hideMark/>
          </w:tcPr>
          <w:p w14:paraId="69F424DD"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r w:rsidR="00F20E84" w:rsidRPr="00F20E84" w14:paraId="3C2B3A75" w14:textId="77777777" w:rsidTr="00F20E84">
        <w:trPr>
          <w:trHeight w:val="315"/>
        </w:trPr>
        <w:tc>
          <w:tcPr>
            <w:tcW w:w="4480" w:type="dxa"/>
            <w:tcBorders>
              <w:top w:val="nil"/>
              <w:left w:val="single" w:sz="8" w:space="0" w:color="auto"/>
              <w:bottom w:val="single" w:sz="8" w:space="0" w:color="auto"/>
              <w:right w:val="nil"/>
            </w:tcBorders>
            <w:noWrap/>
            <w:vAlign w:val="center"/>
            <w:hideMark/>
          </w:tcPr>
          <w:p w14:paraId="1B685BD0" w14:textId="77777777" w:rsidR="00F20E84" w:rsidRPr="00F20E84" w:rsidRDefault="00F20E84" w:rsidP="00F20E84">
            <w:pPr>
              <w:rPr>
                <w:rFonts w:ascii="Arial" w:hAnsi="Arial" w:cs="Arial"/>
                <w:color w:val="000000"/>
                <w:sz w:val="16"/>
                <w:szCs w:val="16"/>
              </w:rPr>
            </w:pPr>
            <w:r w:rsidRPr="00F20E84">
              <w:rPr>
                <w:rFonts w:ascii="Arial" w:hAnsi="Arial" w:cs="Arial"/>
                <w:color w:val="000000"/>
                <w:sz w:val="16"/>
                <w:szCs w:val="16"/>
              </w:rPr>
              <w:t>kamenný stupeň, ve vývaru drsný skluz, u koupaliště PB</w:t>
            </w:r>
          </w:p>
        </w:tc>
        <w:tc>
          <w:tcPr>
            <w:tcW w:w="960" w:type="dxa"/>
            <w:tcBorders>
              <w:top w:val="nil"/>
              <w:left w:val="double" w:sz="6" w:space="0" w:color="auto"/>
              <w:bottom w:val="single" w:sz="8" w:space="0" w:color="auto"/>
              <w:right w:val="double" w:sz="6" w:space="0" w:color="auto"/>
            </w:tcBorders>
            <w:noWrap/>
            <w:vAlign w:val="center"/>
            <w:hideMark/>
          </w:tcPr>
          <w:p w14:paraId="0D970113"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27,257</w:t>
            </w:r>
          </w:p>
        </w:tc>
        <w:tc>
          <w:tcPr>
            <w:tcW w:w="1080" w:type="dxa"/>
            <w:tcBorders>
              <w:top w:val="nil"/>
              <w:left w:val="nil"/>
              <w:bottom w:val="single" w:sz="8" w:space="0" w:color="auto"/>
              <w:right w:val="single" w:sz="4" w:space="0" w:color="auto"/>
            </w:tcBorders>
            <w:noWrap/>
            <w:vAlign w:val="center"/>
            <w:hideMark/>
          </w:tcPr>
          <w:p w14:paraId="7510E674"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475725,4</w:t>
            </w:r>
          </w:p>
        </w:tc>
        <w:tc>
          <w:tcPr>
            <w:tcW w:w="1080" w:type="dxa"/>
            <w:tcBorders>
              <w:top w:val="nil"/>
              <w:left w:val="nil"/>
              <w:bottom w:val="single" w:sz="8" w:space="0" w:color="auto"/>
              <w:right w:val="double" w:sz="6" w:space="0" w:color="auto"/>
            </w:tcBorders>
            <w:noWrap/>
            <w:vAlign w:val="center"/>
            <w:hideMark/>
          </w:tcPr>
          <w:p w14:paraId="2465E4F5"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1145647,92</w:t>
            </w:r>
          </w:p>
        </w:tc>
        <w:tc>
          <w:tcPr>
            <w:tcW w:w="960" w:type="dxa"/>
            <w:tcBorders>
              <w:top w:val="nil"/>
              <w:left w:val="nil"/>
              <w:bottom w:val="single" w:sz="8" w:space="0" w:color="auto"/>
              <w:right w:val="single" w:sz="8" w:space="0" w:color="auto"/>
            </w:tcBorders>
            <w:noWrap/>
            <w:vAlign w:val="center"/>
            <w:hideMark/>
          </w:tcPr>
          <w:p w14:paraId="740D455F" w14:textId="77777777" w:rsidR="00F20E84" w:rsidRPr="00F20E84" w:rsidRDefault="00F20E84" w:rsidP="00F20E84">
            <w:pPr>
              <w:jc w:val="center"/>
              <w:rPr>
                <w:rFonts w:ascii="Arial" w:hAnsi="Arial" w:cs="Arial"/>
                <w:color w:val="000000"/>
                <w:sz w:val="16"/>
                <w:szCs w:val="16"/>
              </w:rPr>
            </w:pPr>
            <w:r w:rsidRPr="00F20E84">
              <w:rPr>
                <w:rFonts w:ascii="Arial" w:hAnsi="Arial" w:cs="Arial"/>
                <w:color w:val="000000"/>
                <w:sz w:val="16"/>
                <w:szCs w:val="16"/>
              </w:rPr>
              <w:t>221386</w:t>
            </w:r>
          </w:p>
        </w:tc>
      </w:tr>
    </w:tbl>
    <w:p w14:paraId="4BFB78FD" w14:textId="095D5995" w:rsidR="002B4B09" w:rsidRDefault="002B4B09" w:rsidP="00EE14C5">
      <w:pPr>
        <w:spacing w:after="240"/>
        <w:rPr>
          <w:sz w:val="24"/>
          <w:szCs w:val="24"/>
        </w:rPr>
      </w:pPr>
    </w:p>
    <w:p w14:paraId="64C92B30" w14:textId="52340E70" w:rsidR="003F2EF4" w:rsidRPr="00B64A7C" w:rsidRDefault="003F2EF4" w:rsidP="003F2EF4">
      <w:pPr>
        <w:pStyle w:val="Text"/>
        <w:numPr>
          <w:ilvl w:val="0"/>
          <w:numId w:val="2"/>
        </w:numPr>
        <w:rPr>
          <w:szCs w:val="24"/>
        </w:rPr>
      </w:pPr>
      <w:r w:rsidRPr="00B64A7C">
        <w:rPr>
          <w:b/>
          <w:szCs w:val="24"/>
        </w:rPr>
        <w:t>Vliv stavby na životní prostředí</w:t>
      </w:r>
    </w:p>
    <w:p w14:paraId="148ABECF" w14:textId="77777777" w:rsidR="00A53190" w:rsidRDefault="00A53190" w:rsidP="00A53190">
      <w:pPr>
        <w:pStyle w:val="Text"/>
        <w:rPr>
          <w:b/>
          <w:szCs w:val="24"/>
        </w:rPr>
      </w:pPr>
    </w:p>
    <w:p w14:paraId="29C6D408" w14:textId="77777777" w:rsidR="00A53190" w:rsidRDefault="00A53190" w:rsidP="00A53190">
      <w:pPr>
        <w:jc w:val="both"/>
        <w:rPr>
          <w:bCs/>
          <w:sz w:val="24"/>
          <w:szCs w:val="24"/>
        </w:rPr>
      </w:pPr>
      <w:r w:rsidRPr="00570F55">
        <w:rPr>
          <w:bCs/>
          <w:sz w:val="24"/>
          <w:szCs w:val="24"/>
        </w:rPr>
        <w:t>Během provádění opravy nedojde k výraznému</w:t>
      </w:r>
      <w:r>
        <w:rPr>
          <w:bCs/>
          <w:sz w:val="24"/>
          <w:szCs w:val="24"/>
        </w:rPr>
        <w:t xml:space="preserve"> zhoršení životního prostředí. Blízké okolí</w:t>
      </w:r>
      <w:r w:rsidRPr="00570F55">
        <w:rPr>
          <w:bCs/>
          <w:sz w:val="24"/>
          <w:szCs w:val="24"/>
        </w:rPr>
        <w:t xml:space="preserve"> bude zatíženo </w:t>
      </w:r>
      <w:r>
        <w:rPr>
          <w:bCs/>
          <w:sz w:val="24"/>
          <w:szCs w:val="24"/>
        </w:rPr>
        <w:t xml:space="preserve">krátkodobě </w:t>
      </w:r>
      <w:r w:rsidRPr="00570F55">
        <w:rPr>
          <w:bCs/>
          <w:sz w:val="24"/>
          <w:szCs w:val="24"/>
        </w:rPr>
        <w:t>hlukem a jinými doprovodnými jevy spojenými s opravou. Jinými vlivy oprava na životní prostředí nebude působit a navíc</w:t>
      </w:r>
      <w:r>
        <w:rPr>
          <w:bCs/>
          <w:sz w:val="24"/>
          <w:szCs w:val="24"/>
        </w:rPr>
        <w:t>,</w:t>
      </w:r>
      <w:r w:rsidRPr="00570F55">
        <w:rPr>
          <w:bCs/>
          <w:sz w:val="24"/>
          <w:szCs w:val="24"/>
        </w:rPr>
        <w:t xml:space="preserve"> výše uvedené nepříznivé vlivy budou jen dočasné a neb</w:t>
      </w:r>
      <w:r>
        <w:rPr>
          <w:bCs/>
          <w:sz w:val="24"/>
          <w:szCs w:val="24"/>
        </w:rPr>
        <w:t>udou mít v budoucnu následky na </w:t>
      </w:r>
      <w:r w:rsidRPr="00570F55">
        <w:rPr>
          <w:bCs/>
          <w:sz w:val="24"/>
          <w:szCs w:val="24"/>
        </w:rPr>
        <w:t>celkové a trvalé zhoršení prostředí.</w:t>
      </w:r>
    </w:p>
    <w:p w14:paraId="461CDE8B" w14:textId="2ED5963D" w:rsidR="00A53190" w:rsidRPr="00CA4969" w:rsidRDefault="00A53190" w:rsidP="00A53190">
      <w:pPr>
        <w:tabs>
          <w:tab w:val="left" w:pos="360"/>
        </w:tabs>
        <w:jc w:val="both"/>
        <w:rPr>
          <w:bCs/>
          <w:sz w:val="24"/>
          <w:szCs w:val="24"/>
        </w:rPr>
      </w:pPr>
      <w:r w:rsidRPr="00C61189">
        <w:rPr>
          <w:bCs/>
          <w:sz w:val="24"/>
          <w:szCs w:val="24"/>
        </w:rPr>
        <w:t>Pro provádění stavby bude zpracován havarijní a povodňový plán (§ 39</w:t>
      </w:r>
      <w:r>
        <w:rPr>
          <w:bCs/>
          <w:sz w:val="24"/>
          <w:szCs w:val="24"/>
        </w:rPr>
        <w:t xml:space="preserve"> a § 71 zákona č.254/2001 Sb.). </w:t>
      </w:r>
      <w:r w:rsidRPr="00C61189">
        <w:rPr>
          <w:bCs/>
          <w:sz w:val="24"/>
          <w:szCs w:val="24"/>
        </w:rPr>
        <w:t>Schválené plány budou po jednom vyhotovení před zahájením stavby předány</w:t>
      </w:r>
      <w:r>
        <w:rPr>
          <w:bCs/>
          <w:sz w:val="24"/>
          <w:szCs w:val="24"/>
        </w:rPr>
        <w:t xml:space="preserve"> na </w:t>
      </w:r>
      <w:r w:rsidRPr="00C61189">
        <w:rPr>
          <w:bCs/>
          <w:sz w:val="24"/>
          <w:szCs w:val="24"/>
        </w:rPr>
        <w:t xml:space="preserve">vodohospodářský dispečink Povodí Moravy, s. p. a provoz </w:t>
      </w:r>
      <w:r w:rsidR="001559BC">
        <w:rPr>
          <w:bCs/>
          <w:sz w:val="24"/>
          <w:szCs w:val="24"/>
        </w:rPr>
        <w:t>Valašské Meziříčí</w:t>
      </w:r>
      <w:r w:rsidR="001F78BE">
        <w:rPr>
          <w:bCs/>
          <w:sz w:val="24"/>
          <w:szCs w:val="24"/>
        </w:rPr>
        <w:t>.</w:t>
      </w:r>
    </w:p>
    <w:p w14:paraId="5C9266C4" w14:textId="77777777" w:rsidR="00243A0A" w:rsidRDefault="00243A0A" w:rsidP="003F2EF4">
      <w:pPr>
        <w:pStyle w:val="Text"/>
      </w:pPr>
    </w:p>
    <w:p w14:paraId="3952CBE2" w14:textId="77777777" w:rsidR="008A4C3A" w:rsidRDefault="008A4C3A" w:rsidP="003F2EF4">
      <w:pPr>
        <w:pStyle w:val="Text"/>
        <w:rPr>
          <w:b/>
        </w:rPr>
      </w:pPr>
    </w:p>
    <w:p w14:paraId="6A27E13E" w14:textId="16F8F48C" w:rsidR="001559BC" w:rsidRPr="00243A0A" w:rsidRDefault="00243A0A" w:rsidP="001559BC">
      <w:pPr>
        <w:pStyle w:val="Text"/>
        <w:spacing w:line="276" w:lineRule="auto"/>
        <w:rPr>
          <w:b/>
        </w:rPr>
      </w:pPr>
      <w:r w:rsidRPr="00243A0A">
        <w:rPr>
          <w:b/>
        </w:rPr>
        <w:t>Přílohy:</w:t>
      </w:r>
    </w:p>
    <w:p w14:paraId="7AF14925" w14:textId="16A43BBC" w:rsidR="001559BC" w:rsidRPr="001559BC" w:rsidRDefault="001559BC" w:rsidP="001559BC">
      <w:pPr>
        <w:jc w:val="both"/>
        <w:rPr>
          <w:bCs/>
          <w:sz w:val="24"/>
          <w:szCs w:val="24"/>
        </w:rPr>
      </w:pPr>
      <w:r w:rsidRPr="001559BC">
        <w:rPr>
          <w:bCs/>
          <w:sz w:val="24"/>
          <w:szCs w:val="24"/>
        </w:rPr>
        <w:t xml:space="preserve">Protokol PŠ – Rožnovská Bečva, Rožnov pod Radhoštěm – Horní Bečva, oprava koryta toku v úseku ř. km </w:t>
      </w:r>
      <w:r w:rsidR="001D36B8">
        <w:rPr>
          <w:bCs/>
          <w:sz w:val="24"/>
          <w:szCs w:val="24"/>
        </w:rPr>
        <w:t>16,802-27,393</w:t>
      </w:r>
    </w:p>
    <w:p w14:paraId="369CBA3E" w14:textId="77777777" w:rsidR="00743A43" w:rsidRDefault="00743A43" w:rsidP="00743A43">
      <w:pPr>
        <w:pStyle w:val="Nadpis2"/>
        <w:spacing w:after="0" w:line="276" w:lineRule="auto"/>
        <w:jc w:val="left"/>
        <w:rPr>
          <w:b w:val="0"/>
          <w:szCs w:val="24"/>
        </w:rPr>
      </w:pPr>
      <w:r>
        <w:rPr>
          <w:b w:val="0"/>
          <w:szCs w:val="24"/>
        </w:rPr>
        <w:t xml:space="preserve">Sdělení – Obnova stavby č.j. </w:t>
      </w:r>
      <w:r w:rsidRPr="00743A43">
        <w:rPr>
          <w:b w:val="0"/>
          <w:szCs w:val="24"/>
        </w:rPr>
        <w:t>MěÚ-RpR/031573/2025</w:t>
      </w:r>
    </w:p>
    <w:p w14:paraId="21609BB1" w14:textId="77777777" w:rsidR="008A4C3A" w:rsidRDefault="008A4C3A" w:rsidP="00422CF6">
      <w:pPr>
        <w:rPr>
          <w:sz w:val="24"/>
          <w:u w:val="single"/>
        </w:rPr>
      </w:pPr>
    </w:p>
    <w:p w14:paraId="7BB53796" w14:textId="77777777" w:rsidR="00422CF6" w:rsidRDefault="00422CF6" w:rsidP="00422CF6"/>
    <w:p w14:paraId="722261D6" w14:textId="480AEFA8" w:rsidR="00422CF6" w:rsidRDefault="00422CF6" w:rsidP="00422CF6"/>
    <w:p w14:paraId="2C1041C2" w14:textId="77777777" w:rsidR="00422CF6" w:rsidRDefault="00422CF6" w:rsidP="00422CF6"/>
    <w:p w14:paraId="50283844" w14:textId="0FDFA8A1" w:rsidR="00455AF2" w:rsidRDefault="00455AF2" w:rsidP="00422CF6">
      <w:pPr>
        <w:rPr>
          <w:sz w:val="24"/>
          <w:u w:val="single"/>
        </w:rPr>
      </w:pPr>
    </w:p>
    <w:p w14:paraId="32036F22" w14:textId="77777777" w:rsidR="00FA70FC" w:rsidRDefault="00FA70FC" w:rsidP="00455AF2">
      <w:r>
        <w:rPr>
          <w:noProof/>
        </w:rPr>
        <w:t xml:space="preserve">     </w:t>
      </w:r>
    </w:p>
    <w:p w14:paraId="48CB2A71" w14:textId="77777777" w:rsidR="00FA70FC" w:rsidRDefault="00FA70FC" w:rsidP="00455AF2"/>
    <w:p w14:paraId="352808A5" w14:textId="77777777" w:rsidR="00422CF6" w:rsidRDefault="00FA70FC" w:rsidP="00455AF2">
      <w:pPr>
        <w:rPr>
          <w:noProof/>
        </w:rPr>
      </w:pPr>
      <w:r>
        <w:rPr>
          <w:noProof/>
        </w:rPr>
        <w:t xml:space="preserve">     </w:t>
      </w:r>
    </w:p>
    <w:p w14:paraId="5BE06261" w14:textId="77777777" w:rsidR="00FA70FC" w:rsidRDefault="00FA70FC" w:rsidP="00455AF2"/>
    <w:p w14:paraId="4A2B052B" w14:textId="246FF1D5" w:rsidR="00FA70FC" w:rsidRDefault="00FA70FC" w:rsidP="00455AF2">
      <w:pPr>
        <w:rPr>
          <w:noProof/>
        </w:rPr>
      </w:pPr>
      <w:r>
        <w:rPr>
          <w:noProof/>
        </w:rPr>
        <w:t xml:space="preserve">     </w:t>
      </w:r>
    </w:p>
    <w:p w14:paraId="2CA3E3C6" w14:textId="77777777" w:rsidR="001F78BE" w:rsidRPr="001F78BE" w:rsidRDefault="001F78BE" w:rsidP="001F78BE"/>
    <w:sectPr w:rsidR="001F78BE" w:rsidRPr="001F78BE" w:rsidSect="009037A5">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62A34" w14:textId="77777777" w:rsidR="006B3FB8" w:rsidRDefault="006B3FB8" w:rsidP="00A94245">
      <w:r>
        <w:separator/>
      </w:r>
    </w:p>
  </w:endnote>
  <w:endnote w:type="continuationSeparator" w:id="0">
    <w:p w14:paraId="3D1E0114" w14:textId="77777777" w:rsidR="006B3FB8" w:rsidRDefault="006B3FB8" w:rsidP="00A94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2F5BC" w14:textId="77777777" w:rsidR="001F78BE" w:rsidRDefault="001F78BE" w:rsidP="004E5783">
    <w:pPr>
      <w:pStyle w:val="Nadpis2"/>
      <w:spacing w:after="0" w:line="276" w:lineRule="auto"/>
      <w:rPr>
        <w:b w:val="0"/>
        <w:sz w:val="20"/>
      </w:rPr>
    </w:pPr>
  </w:p>
  <w:p w14:paraId="2F447DD6" w14:textId="064D947B" w:rsidR="004E5783" w:rsidRPr="004E5783" w:rsidRDefault="004E5783" w:rsidP="004E5783">
    <w:pPr>
      <w:pStyle w:val="Nadpis2"/>
      <w:spacing w:after="0" w:line="276" w:lineRule="auto"/>
      <w:rPr>
        <w:b w:val="0"/>
        <w:sz w:val="20"/>
      </w:rPr>
    </w:pPr>
    <w:r w:rsidRPr="004E5783">
      <w:rPr>
        <w:b w:val="0"/>
        <w:sz w:val="20"/>
      </w:rPr>
      <w:t xml:space="preserve">Rožnovská Bečva, Rožnov pod Radhoštěm – Horní Bečva, oprava koryta roku v úseku ř. km </w:t>
    </w:r>
    <w:r w:rsidR="008162E4">
      <w:rPr>
        <w:b w:val="0"/>
        <w:sz w:val="20"/>
      </w:rPr>
      <w:t>16,802</w:t>
    </w:r>
    <w:r w:rsidR="00A5052E">
      <w:rPr>
        <w:b w:val="0"/>
        <w:sz w:val="20"/>
      </w:rPr>
      <w:t>-27,393</w:t>
    </w:r>
  </w:p>
  <w:p w14:paraId="0C4D3592" w14:textId="6051700D" w:rsidR="009037A5" w:rsidRPr="004057E4" w:rsidRDefault="009037A5" w:rsidP="00523346">
    <w:pPr>
      <w:pStyle w:val="Zpat"/>
      <w:rPr>
        <w:bCs/>
        <w:szCs w:val="24"/>
      </w:rPr>
    </w:pPr>
    <w:r>
      <w:rPr>
        <w:bCs/>
        <w:szCs w:val="24"/>
      </w:rPr>
      <w:tab/>
    </w:r>
    <w:sdt>
      <w:sdtPr>
        <w:id w:val="1704284591"/>
        <w:docPartObj>
          <w:docPartGallery w:val="Page Numbers (Bottom of Page)"/>
          <w:docPartUnique/>
        </w:docPartObj>
      </w:sdtPr>
      <w:sdtEndPr/>
      <w:sdtContent>
        <w:r>
          <w:fldChar w:fldCharType="begin"/>
        </w:r>
        <w:r>
          <w:instrText>PAGE   \* MERGEFORMAT</w:instrText>
        </w:r>
        <w:r>
          <w:fldChar w:fldCharType="separate"/>
        </w:r>
        <w:r w:rsidR="00354D94">
          <w:rPr>
            <w:noProof/>
          </w:rPr>
          <w:t>4</w:t>
        </w:r>
        <w:r>
          <w:fldChar w:fldCharType="end"/>
        </w:r>
      </w:sdtContent>
    </w:sdt>
  </w:p>
  <w:p w14:paraId="090CDDE9" w14:textId="77777777" w:rsidR="009E312F" w:rsidRDefault="009E31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14194" w14:textId="77777777" w:rsidR="006B3FB8" w:rsidRDefault="006B3FB8" w:rsidP="00A94245">
      <w:r>
        <w:separator/>
      </w:r>
    </w:p>
  </w:footnote>
  <w:footnote w:type="continuationSeparator" w:id="0">
    <w:p w14:paraId="4BC7CA75" w14:textId="77777777" w:rsidR="006B3FB8" w:rsidRDefault="006B3FB8" w:rsidP="00A942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A3DE9"/>
    <w:multiLevelType w:val="hybridMultilevel"/>
    <w:tmpl w:val="3B2A1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E15FF"/>
    <w:multiLevelType w:val="hybridMultilevel"/>
    <w:tmpl w:val="0E4AA33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233392"/>
    <w:multiLevelType w:val="hybridMultilevel"/>
    <w:tmpl w:val="42B8F158"/>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3" w15:restartNumberingAfterBreak="0">
    <w:nsid w:val="2C7B377C"/>
    <w:multiLevelType w:val="hybridMultilevel"/>
    <w:tmpl w:val="5A48DD4A"/>
    <w:lvl w:ilvl="0" w:tplc="04050001">
      <w:start w:val="1"/>
      <w:numFmt w:val="bullet"/>
      <w:lvlText w:val=""/>
      <w:lvlJc w:val="left"/>
      <w:pPr>
        <w:tabs>
          <w:tab w:val="num" w:pos="720"/>
        </w:tabs>
        <w:ind w:left="720" w:hanging="360"/>
      </w:pPr>
      <w:rPr>
        <w:rFonts w:ascii="Symbol" w:hAnsi="Symbol"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625B3F"/>
    <w:multiLevelType w:val="hybridMultilevel"/>
    <w:tmpl w:val="A71EC7C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5205048"/>
    <w:multiLevelType w:val="hybridMultilevel"/>
    <w:tmpl w:val="5FE2C712"/>
    <w:lvl w:ilvl="0" w:tplc="04050003">
      <w:start w:val="1"/>
      <w:numFmt w:val="bullet"/>
      <w:lvlText w:val="o"/>
      <w:lvlJc w:val="left"/>
      <w:pPr>
        <w:ind w:left="3600" w:hanging="360"/>
      </w:pPr>
      <w:rPr>
        <w:rFonts w:ascii="Courier New" w:hAnsi="Courier New" w:cs="Courier New"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6" w15:restartNumberingAfterBreak="0">
    <w:nsid w:val="36DD69AE"/>
    <w:multiLevelType w:val="hybridMultilevel"/>
    <w:tmpl w:val="195AEE96"/>
    <w:lvl w:ilvl="0" w:tplc="04050001">
      <w:start w:val="1"/>
      <w:numFmt w:val="bullet"/>
      <w:lvlText w:val=""/>
      <w:lvlJc w:val="left"/>
      <w:pPr>
        <w:ind w:left="1361" w:hanging="360"/>
      </w:pPr>
      <w:rPr>
        <w:rFonts w:ascii="Symbol" w:hAnsi="Symbol" w:hint="default"/>
      </w:rPr>
    </w:lvl>
    <w:lvl w:ilvl="1" w:tplc="04050003" w:tentative="1">
      <w:start w:val="1"/>
      <w:numFmt w:val="bullet"/>
      <w:lvlText w:val="o"/>
      <w:lvlJc w:val="left"/>
      <w:pPr>
        <w:ind w:left="2081" w:hanging="360"/>
      </w:pPr>
      <w:rPr>
        <w:rFonts w:ascii="Courier New" w:hAnsi="Courier New" w:cs="Courier New" w:hint="default"/>
      </w:rPr>
    </w:lvl>
    <w:lvl w:ilvl="2" w:tplc="04050005" w:tentative="1">
      <w:start w:val="1"/>
      <w:numFmt w:val="bullet"/>
      <w:lvlText w:val=""/>
      <w:lvlJc w:val="left"/>
      <w:pPr>
        <w:ind w:left="2801" w:hanging="360"/>
      </w:pPr>
      <w:rPr>
        <w:rFonts w:ascii="Wingdings" w:hAnsi="Wingdings" w:hint="default"/>
      </w:rPr>
    </w:lvl>
    <w:lvl w:ilvl="3" w:tplc="04050001" w:tentative="1">
      <w:start w:val="1"/>
      <w:numFmt w:val="bullet"/>
      <w:lvlText w:val=""/>
      <w:lvlJc w:val="left"/>
      <w:pPr>
        <w:ind w:left="3521" w:hanging="360"/>
      </w:pPr>
      <w:rPr>
        <w:rFonts w:ascii="Symbol" w:hAnsi="Symbol" w:hint="default"/>
      </w:rPr>
    </w:lvl>
    <w:lvl w:ilvl="4" w:tplc="04050003" w:tentative="1">
      <w:start w:val="1"/>
      <w:numFmt w:val="bullet"/>
      <w:lvlText w:val="o"/>
      <w:lvlJc w:val="left"/>
      <w:pPr>
        <w:ind w:left="4241" w:hanging="360"/>
      </w:pPr>
      <w:rPr>
        <w:rFonts w:ascii="Courier New" w:hAnsi="Courier New" w:cs="Courier New" w:hint="default"/>
      </w:rPr>
    </w:lvl>
    <w:lvl w:ilvl="5" w:tplc="04050005" w:tentative="1">
      <w:start w:val="1"/>
      <w:numFmt w:val="bullet"/>
      <w:lvlText w:val=""/>
      <w:lvlJc w:val="left"/>
      <w:pPr>
        <w:ind w:left="4961" w:hanging="360"/>
      </w:pPr>
      <w:rPr>
        <w:rFonts w:ascii="Wingdings" w:hAnsi="Wingdings" w:hint="default"/>
      </w:rPr>
    </w:lvl>
    <w:lvl w:ilvl="6" w:tplc="04050001" w:tentative="1">
      <w:start w:val="1"/>
      <w:numFmt w:val="bullet"/>
      <w:lvlText w:val=""/>
      <w:lvlJc w:val="left"/>
      <w:pPr>
        <w:ind w:left="5681" w:hanging="360"/>
      </w:pPr>
      <w:rPr>
        <w:rFonts w:ascii="Symbol" w:hAnsi="Symbol" w:hint="default"/>
      </w:rPr>
    </w:lvl>
    <w:lvl w:ilvl="7" w:tplc="04050003" w:tentative="1">
      <w:start w:val="1"/>
      <w:numFmt w:val="bullet"/>
      <w:lvlText w:val="o"/>
      <w:lvlJc w:val="left"/>
      <w:pPr>
        <w:ind w:left="6401" w:hanging="360"/>
      </w:pPr>
      <w:rPr>
        <w:rFonts w:ascii="Courier New" w:hAnsi="Courier New" w:cs="Courier New" w:hint="default"/>
      </w:rPr>
    </w:lvl>
    <w:lvl w:ilvl="8" w:tplc="04050005" w:tentative="1">
      <w:start w:val="1"/>
      <w:numFmt w:val="bullet"/>
      <w:lvlText w:val=""/>
      <w:lvlJc w:val="left"/>
      <w:pPr>
        <w:ind w:left="7121" w:hanging="360"/>
      </w:pPr>
      <w:rPr>
        <w:rFonts w:ascii="Wingdings" w:hAnsi="Wingdings" w:hint="default"/>
      </w:rPr>
    </w:lvl>
  </w:abstractNum>
  <w:abstractNum w:abstractNumId="7" w15:restartNumberingAfterBreak="0">
    <w:nsid w:val="3BF27A0C"/>
    <w:multiLevelType w:val="hybridMultilevel"/>
    <w:tmpl w:val="62664B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A61EE4"/>
    <w:multiLevelType w:val="hybridMultilevel"/>
    <w:tmpl w:val="DCB6CB0A"/>
    <w:lvl w:ilvl="0" w:tplc="E9FC2A88">
      <w:start w:val="1"/>
      <w:numFmt w:val="decimal"/>
      <w:lvlText w:val="%1."/>
      <w:lvlJc w:val="left"/>
      <w:pPr>
        <w:ind w:left="644" w:hanging="360"/>
      </w:pPr>
      <w:rPr>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A349B7"/>
    <w:multiLevelType w:val="hybridMultilevel"/>
    <w:tmpl w:val="5858938E"/>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10" w15:restartNumberingAfterBreak="0">
    <w:nsid w:val="5301278A"/>
    <w:multiLevelType w:val="hybridMultilevel"/>
    <w:tmpl w:val="15CA2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D23DC6"/>
    <w:multiLevelType w:val="hybridMultilevel"/>
    <w:tmpl w:val="444A3D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48215F"/>
    <w:multiLevelType w:val="hybridMultilevel"/>
    <w:tmpl w:val="05D28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B51836"/>
    <w:multiLevelType w:val="hybridMultilevel"/>
    <w:tmpl w:val="108AFC0C"/>
    <w:lvl w:ilvl="0" w:tplc="22D218B4">
      <w:start w:val="18"/>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4" w15:restartNumberingAfterBreak="0">
    <w:nsid w:val="64944EFB"/>
    <w:multiLevelType w:val="hybridMultilevel"/>
    <w:tmpl w:val="84367EE6"/>
    <w:lvl w:ilvl="0" w:tplc="B18EFFF8">
      <w:start w:val="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4B06FFB"/>
    <w:multiLevelType w:val="hybridMultilevel"/>
    <w:tmpl w:val="88B28C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1336D0"/>
    <w:multiLevelType w:val="hybridMultilevel"/>
    <w:tmpl w:val="CF4AD658"/>
    <w:lvl w:ilvl="0" w:tplc="F7086F3C">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7A3511A4"/>
    <w:multiLevelType w:val="hybridMultilevel"/>
    <w:tmpl w:val="AB1835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99629599">
    <w:abstractNumId w:val="17"/>
  </w:num>
  <w:num w:numId="2" w16cid:durableId="623656812">
    <w:abstractNumId w:val="8"/>
  </w:num>
  <w:num w:numId="3" w16cid:durableId="1031884876">
    <w:abstractNumId w:val="2"/>
  </w:num>
  <w:num w:numId="4" w16cid:durableId="646789108">
    <w:abstractNumId w:val="13"/>
  </w:num>
  <w:num w:numId="5" w16cid:durableId="2133744297">
    <w:abstractNumId w:val="5"/>
  </w:num>
  <w:num w:numId="6" w16cid:durableId="190996001">
    <w:abstractNumId w:val="1"/>
  </w:num>
  <w:num w:numId="7" w16cid:durableId="279458706">
    <w:abstractNumId w:val="14"/>
  </w:num>
  <w:num w:numId="8" w16cid:durableId="70389620">
    <w:abstractNumId w:val="9"/>
  </w:num>
  <w:num w:numId="9" w16cid:durableId="891885195">
    <w:abstractNumId w:val="4"/>
  </w:num>
  <w:num w:numId="10" w16cid:durableId="164978526">
    <w:abstractNumId w:val="7"/>
  </w:num>
  <w:num w:numId="11" w16cid:durableId="532622246">
    <w:abstractNumId w:val="3"/>
  </w:num>
  <w:num w:numId="12" w16cid:durableId="378675945">
    <w:abstractNumId w:val="15"/>
  </w:num>
  <w:num w:numId="13" w16cid:durableId="907228341">
    <w:abstractNumId w:val="16"/>
  </w:num>
  <w:num w:numId="14" w16cid:durableId="372269275">
    <w:abstractNumId w:val="0"/>
  </w:num>
  <w:num w:numId="15" w16cid:durableId="540363661">
    <w:abstractNumId w:val="10"/>
  </w:num>
  <w:num w:numId="16" w16cid:durableId="1527601996">
    <w:abstractNumId w:val="6"/>
  </w:num>
  <w:num w:numId="17" w16cid:durableId="1911382886">
    <w:abstractNumId w:val="12"/>
  </w:num>
  <w:num w:numId="18" w16cid:durableId="10851092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245"/>
    <w:rsid w:val="0002061B"/>
    <w:rsid w:val="000311D7"/>
    <w:rsid w:val="000475CE"/>
    <w:rsid w:val="00047842"/>
    <w:rsid w:val="00061434"/>
    <w:rsid w:val="00061F66"/>
    <w:rsid w:val="000827A7"/>
    <w:rsid w:val="000C0DE6"/>
    <w:rsid w:val="000E2401"/>
    <w:rsid w:val="000E2621"/>
    <w:rsid w:val="000F761F"/>
    <w:rsid w:val="00110469"/>
    <w:rsid w:val="00131C7C"/>
    <w:rsid w:val="00151794"/>
    <w:rsid w:val="001559BC"/>
    <w:rsid w:val="0016302F"/>
    <w:rsid w:val="00182B5B"/>
    <w:rsid w:val="00192609"/>
    <w:rsid w:val="001A5DB5"/>
    <w:rsid w:val="001D1A02"/>
    <w:rsid w:val="001D36B8"/>
    <w:rsid w:val="001E3EC2"/>
    <w:rsid w:val="001F78BE"/>
    <w:rsid w:val="00202DF8"/>
    <w:rsid w:val="002166E4"/>
    <w:rsid w:val="00221FC5"/>
    <w:rsid w:val="00224967"/>
    <w:rsid w:val="00237119"/>
    <w:rsid w:val="00243A0A"/>
    <w:rsid w:val="002623B7"/>
    <w:rsid w:val="00263896"/>
    <w:rsid w:val="002821F8"/>
    <w:rsid w:val="0029176A"/>
    <w:rsid w:val="002B4B09"/>
    <w:rsid w:val="002F53DC"/>
    <w:rsid w:val="003341CC"/>
    <w:rsid w:val="00354D94"/>
    <w:rsid w:val="00357F3C"/>
    <w:rsid w:val="003801DE"/>
    <w:rsid w:val="00383BE4"/>
    <w:rsid w:val="00392C68"/>
    <w:rsid w:val="003B6661"/>
    <w:rsid w:val="003F1455"/>
    <w:rsid w:val="003F2EF4"/>
    <w:rsid w:val="004057E4"/>
    <w:rsid w:val="00422CF6"/>
    <w:rsid w:val="00435B1F"/>
    <w:rsid w:val="00452971"/>
    <w:rsid w:val="00455AF2"/>
    <w:rsid w:val="00457C30"/>
    <w:rsid w:val="00460912"/>
    <w:rsid w:val="00463048"/>
    <w:rsid w:val="004952AF"/>
    <w:rsid w:val="004D4543"/>
    <w:rsid w:val="004E5783"/>
    <w:rsid w:val="005008CB"/>
    <w:rsid w:val="00504D9A"/>
    <w:rsid w:val="00516F77"/>
    <w:rsid w:val="00523346"/>
    <w:rsid w:val="00547784"/>
    <w:rsid w:val="005513A9"/>
    <w:rsid w:val="005640C1"/>
    <w:rsid w:val="00564251"/>
    <w:rsid w:val="00596AF3"/>
    <w:rsid w:val="005C08D0"/>
    <w:rsid w:val="005C72A3"/>
    <w:rsid w:val="005D4676"/>
    <w:rsid w:val="005E60AD"/>
    <w:rsid w:val="00603083"/>
    <w:rsid w:val="00610BF0"/>
    <w:rsid w:val="00617641"/>
    <w:rsid w:val="00635F17"/>
    <w:rsid w:val="006446F5"/>
    <w:rsid w:val="006512B2"/>
    <w:rsid w:val="00677ADC"/>
    <w:rsid w:val="006968DD"/>
    <w:rsid w:val="006B3FB8"/>
    <w:rsid w:val="006F5B5E"/>
    <w:rsid w:val="00716A22"/>
    <w:rsid w:val="00743A43"/>
    <w:rsid w:val="00756FCC"/>
    <w:rsid w:val="0076566C"/>
    <w:rsid w:val="007718E5"/>
    <w:rsid w:val="00782827"/>
    <w:rsid w:val="007931E5"/>
    <w:rsid w:val="007B2A6F"/>
    <w:rsid w:val="007C0A03"/>
    <w:rsid w:val="007F47C6"/>
    <w:rsid w:val="007F589D"/>
    <w:rsid w:val="007F5CA4"/>
    <w:rsid w:val="00814FAC"/>
    <w:rsid w:val="00815FCA"/>
    <w:rsid w:val="008162E4"/>
    <w:rsid w:val="00816EAB"/>
    <w:rsid w:val="00833C98"/>
    <w:rsid w:val="00835254"/>
    <w:rsid w:val="008644C5"/>
    <w:rsid w:val="00875CD6"/>
    <w:rsid w:val="008924F4"/>
    <w:rsid w:val="008A4C3A"/>
    <w:rsid w:val="008A7955"/>
    <w:rsid w:val="008B15A9"/>
    <w:rsid w:val="008C5BD9"/>
    <w:rsid w:val="008F74CB"/>
    <w:rsid w:val="009037A5"/>
    <w:rsid w:val="00905371"/>
    <w:rsid w:val="009103D0"/>
    <w:rsid w:val="00922D90"/>
    <w:rsid w:val="00924933"/>
    <w:rsid w:val="00956341"/>
    <w:rsid w:val="00960F5A"/>
    <w:rsid w:val="00963078"/>
    <w:rsid w:val="0097211F"/>
    <w:rsid w:val="009B18BA"/>
    <w:rsid w:val="009C64A6"/>
    <w:rsid w:val="009C757B"/>
    <w:rsid w:val="009E312F"/>
    <w:rsid w:val="009E6F6D"/>
    <w:rsid w:val="00A05637"/>
    <w:rsid w:val="00A23FCD"/>
    <w:rsid w:val="00A37425"/>
    <w:rsid w:val="00A5052E"/>
    <w:rsid w:val="00A53190"/>
    <w:rsid w:val="00A64A6B"/>
    <w:rsid w:val="00A77F91"/>
    <w:rsid w:val="00A84E77"/>
    <w:rsid w:val="00A94245"/>
    <w:rsid w:val="00AC72A0"/>
    <w:rsid w:val="00AD068F"/>
    <w:rsid w:val="00AD2312"/>
    <w:rsid w:val="00AD4308"/>
    <w:rsid w:val="00AE4BF3"/>
    <w:rsid w:val="00B15082"/>
    <w:rsid w:val="00B25888"/>
    <w:rsid w:val="00B45205"/>
    <w:rsid w:val="00B64A7C"/>
    <w:rsid w:val="00BB0F6E"/>
    <w:rsid w:val="00BB312E"/>
    <w:rsid w:val="00BD3315"/>
    <w:rsid w:val="00BE235B"/>
    <w:rsid w:val="00BE2EEF"/>
    <w:rsid w:val="00BF2AFF"/>
    <w:rsid w:val="00BF2F6A"/>
    <w:rsid w:val="00C0072C"/>
    <w:rsid w:val="00C010AC"/>
    <w:rsid w:val="00C301E5"/>
    <w:rsid w:val="00C43ACF"/>
    <w:rsid w:val="00C62AFC"/>
    <w:rsid w:val="00C7017B"/>
    <w:rsid w:val="00C87D40"/>
    <w:rsid w:val="00C926F3"/>
    <w:rsid w:val="00CC02DF"/>
    <w:rsid w:val="00CE2EF4"/>
    <w:rsid w:val="00CE7017"/>
    <w:rsid w:val="00D0041B"/>
    <w:rsid w:val="00D35699"/>
    <w:rsid w:val="00D723F7"/>
    <w:rsid w:val="00D95AF9"/>
    <w:rsid w:val="00DA463D"/>
    <w:rsid w:val="00DD3CB1"/>
    <w:rsid w:val="00E15661"/>
    <w:rsid w:val="00E33106"/>
    <w:rsid w:val="00E42CE2"/>
    <w:rsid w:val="00E609ED"/>
    <w:rsid w:val="00E80198"/>
    <w:rsid w:val="00EA1D4C"/>
    <w:rsid w:val="00EE14C5"/>
    <w:rsid w:val="00F10412"/>
    <w:rsid w:val="00F140AC"/>
    <w:rsid w:val="00F1444D"/>
    <w:rsid w:val="00F20E84"/>
    <w:rsid w:val="00F81C40"/>
    <w:rsid w:val="00F943AD"/>
    <w:rsid w:val="00F95A99"/>
    <w:rsid w:val="00FA51E9"/>
    <w:rsid w:val="00FA70FC"/>
    <w:rsid w:val="00FB6C6F"/>
    <w:rsid w:val="00FD230C"/>
    <w:rsid w:val="00FF1806"/>
    <w:rsid w:val="00FF6B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694F4CA"/>
  <w15:docId w15:val="{09D83FAB-BCD6-4222-8DB0-8503EEDA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4245"/>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A94245"/>
    <w:pPr>
      <w:keepNext/>
      <w:spacing w:after="240"/>
      <w:jc w:val="center"/>
      <w:outlineLvl w:val="1"/>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94245"/>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A94245"/>
    <w:rPr>
      <w:rFonts w:ascii="Tahoma" w:hAnsi="Tahoma" w:cs="Tahoma"/>
      <w:sz w:val="16"/>
      <w:szCs w:val="16"/>
    </w:rPr>
  </w:style>
  <w:style w:type="character" w:customStyle="1" w:styleId="Nadpis2Char">
    <w:name w:val="Nadpis 2 Char"/>
    <w:basedOn w:val="Standardnpsmoodstavce"/>
    <w:link w:val="Nadpis2"/>
    <w:rsid w:val="00A94245"/>
    <w:rPr>
      <w:rFonts w:ascii="Times New Roman" w:eastAsia="Times New Roman" w:hAnsi="Times New Roman" w:cs="Times New Roman"/>
      <w:b/>
      <w:sz w:val="24"/>
      <w:szCs w:val="20"/>
      <w:lang w:eastAsia="cs-CZ"/>
    </w:rPr>
  </w:style>
  <w:style w:type="paragraph" w:styleId="Zhlav">
    <w:name w:val="header"/>
    <w:basedOn w:val="Normln"/>
    <w:link w:val="ZhlavChar"/>
    <w:uiPriority w:val="99"/>
    <w:unhideWhenUsed/>
    <w:rsid w:val="00A94245"/>
    <w:pPr>
      <w:tabs>
        <w:tab w:val="center" w:pos="4536"/>
        <w:tab w:val="right" w:pos="9072"/>
      </w:tabs>
    </w:pPr>
  </w:style>
  <w:style w:type="character" w:customStyle="1" w:styleId="ZhlavChar">
    <w:name w:val="Záhlaví Char"/>
    <w:basedOn w:val="Standardnpsmoodstavce"/>
    <w:link w:val="Zhlav"/>
    <w:uiPriority w:val="99"/>
    <w:rsid w:val="00A94245"/>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94245"/>
    <w:pPr>
      <w:tabs>
        <w:tab w:val="center" w:pos="4536"/>
        <w:tab w:val="right" w:pos="9072"/>
      </w:tabs>
    </w:pPr>
  </w:style>
  <w:style w:type="character" w:customStyle="1" w:styleId="ZpatChar">
    <w:name w:val="Zápatí Char"/>
    <w:basedOn w:val="Standardnpsmoodstavce"/>
    <w:link w:val="Zpat"/>
    <w:uiPriority w:val="99"/>
    <w:rsid w:val="00A94245"/>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435B1F"/>
    <w:pPr>
      <w:ind w:left="720"/>
      <w:contextualSpacing/>
    </w:pPr>
  </w:style>
  <w:style w:type="paragraph" w:customStyle="1" w:styleId="Text">
    <w:name w:val="Text"/>
    <w:basedOn w:val="Zhlav"/>
    <w:rsid w:val="005C72A3"/>
    <w:pPr>
      <w:tabs>
        <w:tab w:val="clear" w:pos="4536"/>
        <w:tab w:val="clear" w:pos="9072"/>
      </w:tabs>
      <w:overflowPunct w:val="0"/>
      <w:autoSpaceDE w:val="0"/>
      <w:autoSpaceDN w:val="0"/>
      <w:adjustRightInd w:val="0"/>
      <w:jc w:val="both"/>
      <w:textAlignment w:val="baseline"/>
    </w:pPr>
    <w:rPr>
      <w:sz w:val="24"/>
    </w:rPr>
  </w:style>
  <w:style w:type="character" w:styleId="Odkaznakoment">
    <w:name w:val="annotation reference"/>
    <w:basedOn w:val="Standardnpsmoodstavce"/>
    <w:uiPriority w:val="99"/>
    <w:semiHidden/>
    <w:unhideWhenUsed/>
    <w:rsid w:val="00FF6B24"/>
    <w:rPr>
      <w:sz w:val="16"/>
      <w:szCs w:val="16"/>
    </w:rPr>
  </w:style>
  <w:style w:type="paragraph" w:styleId="Textkomente">
    <w:name w:val="annotation text"/>
    <w:basedOn w:val="Normln"/>
    <w:link w:val="TextkomenteChar"/>
    <w:uiPriority w:val="99"/>
    <w:semiHidden/>
    <w:unhideWhenUsed/>
    <w:rsid w:val="00FF6B24"/>
  </w:style>
  <w:style w:type="character" w:customStyle="1" w:styleId="TextkomenteChar">
    <w:name w:val="Text komentáře Char"/>
    <w:basedOn w:val="Standardnpsmoodstavce"/>
    <w:link w:val="Textkomente"/>
    <w:uiPriority w:val="99"/>
    <w:semiHidden/>
    <w:rsid w:val="00FF6B2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F6B24"/>
    <w:rPr>
      <w:b/>
      <w:bCs/>
    </w:rPr>
  </w:style>
  <w:style w:type="character" w:customStyle="1" w:styleId="PedmtkomenteChar">
    <w:name w:val="Předmět komentáře Char"/>
    <w:basedOn w:val="TextkomenteChar"/>
    <w:link w:val="Pedmtkomente"/>
    <w:uiPriority w:val="99"/>
    <w:semiHidden/>
    <w:rsid w:val="00FF6B24"/>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2B4B09"/>
    <w:rPr>
      <w:color w:val="0000FF"/>
      <w:u w:val="single"/>
    </w:rPr>
  </w:style>
  <w:style w:type="character" w:styleId="Nevyeenzmnka">
    <w:name w:val="Unresolved Mention"/>
    <w:basedOn w:val="Standardnpsmoodstavce"/>
    <w:uiPriority w:val="99"/>
    <w:semiHidden/>
    <w:unhideWhenUsed/>
    <w:rsid w:val="002B4B09"/>
    <w:rPr>
      <w:color w:val="605E5C"/>
      <w:shd w:val="clear" w:color="auto" w:fill="E1DFDD"/>
    </w:rPr>
  </w:style>
  <w:style w:type="paragraph" w:styleId="Nzev">
    <w:name w:val="Title"/>
    <w:basedOn w:val="Normln"/>
    <w:next w:val="Normln"/>
    <w:link w:val="NzevChar"/>
    <w:uiPriority w:val="10"/>
    <w:qFormat/>
    <w:rsid w:val="001F78BE"/>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F78BE"/>
    <w:rPr>
      <w:rFonts w:asciiTheme="majorHAnsi" w:eastAsiaTheme="majorEastAsia" w:hAnsiTheme="majorHAnsi" w:cstheme="majorBidi"/>
      <w:spacing w:val="-10"/>
      <w:kern w:val="28"/>
      <w:sz w:val="56"/>
      <w:szCs w:val="56"/>
      <w:lang w:eastAsia="cs-CZ"/>
    </w:rPr>
  </w:style>
  <w:style w:type="character" w:styleId="Siln">
    <w:name w:val="Strong"/>
    <w:basedOn w:val="Standardnpsmoodstavce"/>
    <w:uiPriority w:val="22"/>
    <w:qFormat/>
    <w:rsid w:val="00CE70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485247">
      <w:bodyDiv w:val="1"/>
      <w:marLeft w:val="0"/>
      <w:marRight w:val="0"/>
      <w:marTop w:val="0"/>
      <w:marBottom w:val="0"/>
      <w:divBdr>
        <w:top w:val="none" w:sz="0" w:space="0" w:color="auto"/>
        <w:left w:val="none" w:sz="0" w:space="0" w:color="auto"/>
        <w:bottom w:val="none" w:sz="0" w:space="0" w:color="auto"/>
        <w:right w:val="none" w:sz="0" w:space="0" w:color="auto"/>
      </w:divBdr>
    </w:div>
    <w:div w:id="1713117451">
      <w:bodyDiv w:val="1"/>
      <w:marLeft w:val="0"/>
      <w:marRight w:val="0"/>
      <w:marTop w:val="0"/>
      <w:marBottom w:val="0"/>
      <w:divBdr>
        <w:top w:val="none" w:sz="0" w:space="0" w:color="auto"/>
        <w:left w:val="none" w:sz="0" w:space="0" w:color="auto"/>
        <w:bottom w:val="none" w:sz="0" w:space="0" w:color="auto"/>
        <w:right w:val="none" w:sz="0" w:space="0" w:color="auto"/>
      </w:divBdr>
    </w:div>
    <w:div w:id="1782647305">
      <w:bodyDiv w:val="1"/>
      <w:marLeft w:val="0"/>
      <w:marRight w:val="0"/>
      <w:marTop w:val="0"/>
      <w:marBottom w:val="0"/>
      <w:divBdr>
        <w:top w:val="none" w:sz="0" w:space="0" w:color="auto"/>
        <w:left w:val="none" w:sz="0" w:space="0" w:color="auto"/>
        <w:bottom w:val="none" w:sz="0" w:space="0" w:color="auto"/>
        <w:right w:val="none" w:sz="0" w:space="0" w:color="auto"/>
      </w:divBdr>
    </w:div>
    <w:div w:id="1924873504">
      <w:bodyDiv w:val="1"/>
      <w:marLeft w:val="0"/>
      <w:marRight w:val="0"/>
      <w:marTop w:val="0"/>
      <w:marBottom w:val="0"/>
      <w:divBdr>
        <w:top w:val="none" w:sz="0" w:space="0" w:color="auto"/>
        <w:left w:val="none" w:sz="0" w:space="0" w:color="auto"/>
        <w:bottom w:val="none" w:sz="0" w:space="0" w:color="auto"/>
        <w:right w:val="none" w:sz="0" w:space="0" w:color="auto"/>
      </w:divBdr>
    </w:div>
    <w:div w:id="213779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ybsvaz-valmez@rybsvaz-valmez.cz"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134DC-6B23-4704-AFA6-519A17D68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6</Pages>
  <Words>1567</Words>
  <Characters>9252</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Čížek David</dc:creator>
  <cp:lastModifiedBy>Rožnovský David</cp:lastModifiedBy>
  <cp:revision>16</cp:revision>
  <dcterms:created xsi:type="dcterms:W3CDTF">2025-01-07T10:21:00Z</dcterms:created>
  <dcterms:modified xsi:type="dcterms:W3CDTF">2026-01-15T11:13:00Z</dcterms:modified>
</cp:coreProperties>
</file>